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F24C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6089C81C" wp14:editId="20CEC000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3E60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6E92D0F3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1166DF95" w14:textId="77777777" w:rsidR="00B13F63" w:rsidRPr="00E900B4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329C20C9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2AA287B4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383CBF36" w14:textId="77777777" w:rsidR="008732EA" w:rsidRPr="00E900B4" w:rsidRDefault="00326FC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044A6" w14:textId="77777777" w:rsidR="00D57113" w:rsidRPr="00E900B4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0CD65978" w14:textId="77777777" w:rsidR="00D57113" w:rsidRPr="00E900B4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32F6CF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32F1A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2D25D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CEC11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A8F714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BAF3B" w14:textId="77777777" w:rsidR="00235660" w:rsidRPr="00E900B4" w:rsidRDefault="00235660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E32BE" w14:textId="77777777" w:rsidR="00E930A2" w:rsidRPr="00E900B4" w:rsidRDefault="00452367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proofErr w:type="spellStart"/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Izvješće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o</w:t>
      </w:r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radu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zemljišnoknjižnih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odjela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pćinskih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sudova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gram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u </w:t>
      </w:r>
      <w:r w:rsidR="007E58AC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Republici</w:t>
      </w:r>
      <w:proofErr w:type="spellEnd"/>
      <w:proofErr w:type="gram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Hrvatskoj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</w:p>
    <w:p w14:paraId="6F8D615C" w14:textId="38988049" w:rsidR="00452367" w:rsidRPr="00E900B4" w:rsidRDefault="00BD0FAA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r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A806C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6225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880A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kvartal</w:t>
      </w:r>
      <w:proofErr w:type="spellEnd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r w:rsidR="0017303F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2023</w:t>
      </w:r>
      <w:r w:rsidR="00452367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</w:p>
    <w:p w14:paraId="1DDD0B6C" w14:textId="77777777" w:rsidR="00D57113" w:rsidRPr="00E900B4" w:rsidRDefault="00D57113" w:rsidP="00F67B4C">
      <w:pPr>
        <w:jc w:val="center"/>
        <w:rPr>
          <w:rStyle w:val="Jakoisticanje"/>
          <w:rFonts w:asciiTheme="minorHAnsi" w:hAnsiTheme="minorHAnsi" w:cstheme="minorHAnsi"/>
          <w:b/>
          <w:color w:val="auto"/>
          <w:sz w:val="32"/>
          <w:szCs w:val="32"/>
        </w:rPr>
      </w:pPr>
    </w:p>
    <w:p w14:paraId="440BF198" w14:textId="77777777" w:rsidR="0046436D" w:rsidRPr="00E900B4" w:rsidRDefault="0046436D" w:rsidP="00F67B4C">
      <w:pPr>
        <w:jc w:val="center"/>
        <w:rPr>
          <w:rStyle w:val="Jakoisticanje"/>
          <w:rFonts w:asciiTheme="minorHAnsi" w:hAnsiTheme="minorHAnsi" w:cstheme="minorHAnsi"/>
          <w:color w:val="auto"/>
          <w:sz w:val="32"/>
          <w:szCs w:val="32"/>
        </w:rPr>
      </w:pPr>
    </w:p>
    <w:p w14:paraId="19403960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E5D398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F33F2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A288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0FAAA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1D13C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8C0F09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99506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6EF55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5855F0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5ABA8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73336" w14:textId="77777777" w:rsidR="0046436D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456A9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2D8C80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73F520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8F924E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ECB7B1" w14:textId="77777777" w:rsidR="0017303F" w:rsidRPr="00E900B4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4FD6B7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ED2D61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F2C8AB" w14:textId="003C5647" w:rsidR="00BF3BBD" w:rsidRPr="00E900B4" w:rsidRDefault="007A3B3C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E900B4" w:rsidSect="006D7446">
          <w:footerReference w:type="default" r:id="rId9"/>
          <w:footerReference w:type="first" r:id="rId10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Zagreb, </w:t>
      </w:r>
      <w:proofErr w:type="spellStart"/>
      <w:r w:rsidR="00A806C4">
        <w:rPr>
          <w:rFonts w:asciiTheme="minorHAnsi" w:hAnsiTheme="minorHAnsi" w:cstheme="minorHAnsi"/>
          <w:b/>
          <w:sz w:val="22"/>
          <w:szCs w:val="22"/>
        </w:rPr>
        <w:t>listopad</w:t>
      </w:r>
      <w:proofErr w:type="spellEnd"/>
      <w:r w:rsidR="00E429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03F">
        <w:rPr>
          <w:rFonts w:asciiTheme="minorHAnsi" w:hAnsiTheme="minorHAnsi" w:cstheme="minorHAnsi"/>
          <w:b/>
          <w:sz w:val="22"/>
          <w:szCs w:val="22"/>
        </w:rPr>
        <w:t>2023</w:t>
      </w:r>
      <w:r w:rsidR="00C52A75">
        <w:rPr>
          <w:rFonts w:asciiTheme="minorHAnsi" w:hAnsiTheme="minorHAnsi" w:cstheme="minorHAnsi"/>
          <w:b/>
          <w:sz w:val="22"/>
          <w:szCs w:val="22"/>
        </w:rPr>
        <w:t>.</w:t>
      </w:r>
    </w:p>
    <w:p w14:paraId="63090735" w14:textId="77777777" w:rsidR="000969BA" w:rsidRPr="00E900B4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4419772"/>
    </w:p>
    <w:bookmarkEnd w:id="0"/>
    <w:p w14:paraId="6C667A35" w14:textId="77777777" w:rsidR="007314AF" w:rsidRPr="007314AF" w:rsidRDefault="007314AF" w:rsidP="007314AF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314AF">
        <w:rPr>
          <w:rFonts w:asciiTheme="minorHAnsi" w:hAnsiTheme="minorHAnsi" w:cstheme="minorHAnsi"/>
          <w:b/>
          <w:i/>
          <w:sz w:val="22"/>
          <w:szCs w:val="22"/>
        </w:rPr>
        <w:t>Sadržaj</w:t>
      </w:r>
      <w:proofErr w:type="spellEnd"/>
      <w:r w:rsidRPr="007314AF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74554226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14:paraId="326B2A0F" w14:textId="77777777" w:rsidR="006C6B71" w:rsidRPr="006C6B71" w:rsidRDefault="006C6B71" w:rsidP="00E16262">
          <w:pPr>
            <w:pStyle w:val="TOCNaslov"/>
            <w:spacing w:before="0"/>
            <w:rPr>
              <w:rFonts w:asciiTheme="minorHAnsi" w:hAnsiTheme="minorHAnsi" w:cstheme="minorHAnsi"/>
              <w:sz w:val="22"/>
              <w:szCs w:val="22"/>
            </w:rPr>
          </w:pPr>
        </w:p>
        <w:p w14:paraId="3BB79077" w14:textId="6AD9ED9A" w:rsidR="00E16262" w:rsidRPr="00F96968" w:rsidRDefault="006C6B71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r w:rsidRPr="00EB59FF">
            <w:rPr>
              <w:b w:val="0"/>
            </w:rPr>
            <w:fldChar w:fldCharType="begin"/>
          </w:r>
          <w:r w:rsidRPr="00EB59FF">
            <w:rPr>
              <w:b w:val="0"/>
            </w:rPr>
            <w:instrText xml:space="preserve"> TOC \o "1-3" \h \z \u </w:instrText>
          </w:r>
          <w:r w:rsidRPr="00EB59FF">
            <w:rPr>
              <w:b w:val="0"/>
            </w:rPr>
            <w:fldChar w:fldCharType="separate"/>
          </w:r>
          <w:hyperlink w:anchor="_Toc148340566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I. UVOD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_Toc148340566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3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0C2DF196" w14:textId="57DD7079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67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II. OPĆI PODACI O STRUKTURI OPĆINSKIH SUDOVA U REPUBLICI HRVATSKOJ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_Toc148340567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4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5999BE7D" w14:textId="3C2DE58D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68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III. OPĆI PRIKAZ PODATAKA O KRETANJU PREDMETA NA ZEMLJIŠNOKNJIŽNIM ODJELIMA OPĆINSKIH SUDOVA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_Toc148340568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5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7A2DA7AF" w14:textId="07D429B5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69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IV. PREGLED POSLOVANJA POJEDINAČNO PO SUDOVIMA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_Toc148340569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6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4486E274" w14:textId="6260F6F8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70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V. STOPA RJEŠAVANJA PREDMETA POJEDINAČNO PO SUDOVIMA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_Toc148340570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8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05AA5BFA" w14:textId="0AF52BD3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71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VI. VRIJEME RJEŠAVANJA PREDMETA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_Toc148340571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9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73974582" w14:textId="694439BE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72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VII. STRUKTURA ZEMLJIŠNOKNJIŽNIH PREDMETA PREMA SLOŽENOSTI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_Toc148340572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11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0D527534" w14:textId="3D1BE85C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73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VIII. ELEKTRONIČKO POSLOVANJE ZEMLJIŠNOKNJIŽNIH ODJELA OPĆINSKIH SUDOVA REPUBLIKE HRVATSKE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_Toc148340573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13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2F6711CD" w14:textId="21C0D67C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74" w:history="1">
            <w:r w:rsidR="00E16262" w:rsidRPr="00F96968">
              <w:rPr>
                <w:rStyle w:val="Hiperveza"/>
                <w:rFonts w:eastAsia="Times New Roman"/>
                <w:b w:val="0"/>
                <w:bCs w:val="0"/>
                <w:kern w:val="32"/>
                <w:sz w:val="21"/>
                <w:szCs w:val="21"/>
              </w:rPr>
              <w:t>IX. PRAĆENJE AKTIVNOSTI ZEMLJIŠNOKNJIŽNIH ODJELA OD KOLOVOZA 2004. DO 30. RUJNA 2023.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_Toc148340574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15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2022AB02" w14:textId="320A0F28" w:rsidR="00E16262" w:rsidRPr="00F96968" w:rsidRDefault="002E5C74" w:rsidP="00E16262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sz w:val="21"/>
              <w:szCs w:val="21"/>
            </w:rPr>
          </w:pPr>
          <w:hyperlink w:anchor="_Toc148340575" w:history="1">
            <w:r w:rsidR="00E16262" w:rsidRPr="00F96968">
              <w:rPr>
                <w:rStyle w:val="Hiperveza"/>
                <w:b w:val="0"/>
                <w:bCs w:val="0"/>
                <w:sz w:val="21"/>
                <w:szCs w:val="21"/>
              </w:rPr>
              <w:t>X. POPIS TABLICA I GRAFIKONA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ab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begin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instrText xml:space="preserve"> PAGEREF _Toc148340575 \h </w:instrTex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separate"/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t>22</w:t>
            </w:r>
            <w:r w:rsidR="00E16262" w:rsidRPr="00F96968">
              <w:rPr>
                <w:b w:val="0"/>
                <w:bCs w:val="0"/>
                <w:webHidden/>
                <w:sz w:val="21"/>
                <w:szCs w:val="21"/>
              </w:rPr>
              <w:fldChar w:fldCharType="end"/>
            </w:r>
          </w:hyperlink>
        </w:p>
        <w:p w14:paraId="23FA4015" w14:textId="6D0734C7" w:rsidR="006C6B71" w:rsidRPr="006C6B71" w:rsidRDefault="006C6B71" w:rsidP="00EB59FF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EB59FF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14:paraId="52793D25" w14:textId="77777777" w:rsidR="001A414D" w:rsidRPr="008E6726" w:rsidRDefault="001A414D" w:rsidP="007314AF">
      <w:pPr>
        <w:rPr>
          <w:rFonts w:asciiTheme="minorHAnsi" w:hAnsiTheme="minorHAnsi" w:cstheme="minorHAnsi"/>
          <w:i/>
          <w:sz w:val="22"/>
          <w:szCs w:val="22"/>
        </w:rPr>
      </w:pPr>
    </w:p>
    <w:p w14:paraId="102B9447" w14:textId="77777777" w:rsidR="006C6B71" w:rsidRPr="006C6B71" w:rsidRDefault="006C6B71" w:rsidP="006C6B71">
      <w:pPr>
        <w:sectPr w:rsidR="006C6B71" w:rsidRPr="006C6B71" w:rsidSect="006D7446">
          <w:footerReference w:type="first" r:id="rId11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72E4277B" w14:textId="77777777" w:rsidR="004657FC" w:rsidRPr="00E900B4" w:rsidRDefault="00AD515D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1" w:name="_Toc505002654"/>
      <w:bookmarkStart w:id="2" w:name="_Toc505002735"/>
      <w:bookmarkStart w:id="3" w:name="_Toc535406765"/>
      <w:bookmarkStart w:id="4" w:name="_Toc70332795"/>
      <w:bookmarkStart w:id="5" w:name="_Toc148340566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I. </w:t>
      </w:r>
      <w:bookmarkEnd w:id="1"/>
      <w:bookmarkEnd w:id="2"/>
      <w:bookmarkEnd w:id="3"/>
      <w:r w:rsidR="001D14EB" w:rsidRPr="00E900B4">
        <w:rPr>
          <w:rFonts w:asciiTheme="minorHAnsi" w:hAnsiTheme="minorHAnsi" w:cstheme="minorHAnsi"/>
          <w:sz w:val="22"/>
          <w:szCs w:val="22"/>
        </w:rPr>
        <w:t>UVOD</w:t>
      </w:r>
      <w:bookmarkEnd w:id="4"/>
      <w:bookmarkEnd w:id="5"/>
    </w:p>
    <w:p w14:paraId="35CB82A9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0534D" w14:textId="1ACCA25F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odredbama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72.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st.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 5</w:t>
      </w:r>
      <w:r w:rsidR="008C05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. 73.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6D1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36D13">
        <w:rPr>
          <w:rFonts w:asciiTheme="minorHAnsi" w:hAnsiTheme="minorHAnsi" w:cstheme="minorHAnsi"/>
          <w:sz w:val="22"/>
          <w:szCs w:val="22"/>
        </w:rPr>
        <w:t xml:space="preserve"> 28/13, 33/15</w:t>
      </w:r>
      <w:r w:rsidRPr="00E900B4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82/15, 82/16</w:t>
      </w:r>
      <w:r w:rsidR="00BE3F4B" w:rsidRPr="00E900B4">
        <w:rPr>
          <w:rFonts w:asciiTheme="minorHAnsi" w:hAnsiTheme="minorHAnsi" w:cstheme="minorHAnsi"/>
          <w:sz w:val="22"/>
          <w:szCs w:val="22"/>
        </w:rPr>
        <w:t>, 67/18</w:t>
      </w:r>
      <w:r w:rsidR="00EE36B3" w:rsidRPr="00E900B4">
        <w:rPr>
          <w:rFonts w:asciiTheme="minorHAnsi" w:hAnsiTheme="minorHAnsi" w:cstheme="minorHAnsi"/>
          <w:sz w:val="22"/>
          <w:szCs w:val="22"/>
        </w:rPr>
        <w:t>, 126/19</w:t>
      </w:r>
      <w:r w:rsidR="00B36D13">
        <w:rPr>
          <w:rFonts w:asciiTheme="minorHAnsi" w:hAnsiTheme="minorHAnsi" w:cstheme="minorHAnsi"/>
          <w:sz w:val="22"/>
          <w:szCs w:val="22"/>
        </w:rPr>
        <w:t xml:space="preserve">, </w:t>
      </w:r>
      <w:r w:rsidR="00174A51" w:rsidRPr="00E900B4">
        <w:rPr>
          <w:rFonts w:asciiTheme="minorHAnsi" w:hAnsiTheme="minorHAnsi" w:cstheme="minorHAnsi"/>
          <w:sz w:val="22"/>
          <w:szCs w:val="22"/>
        </w:rPr>
        <w:t>130/20</w:t>
      </w:r>
      <w:r w:rsidR="008F0C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4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F0C4C">
        <w:rPr>
          <w:rFonts w:asciiTheme="minorHAnsi" w:hAnsiTheme="minorHAnsi" w:cstheme="minorHAnsi"/>
          <w:sz w:val="22"/>
          <w:szCs w:val="22"/>
        </w:rPr>
        <w:t xml:space="preserve"> </w:t>
      </w:r>
      <w:r w:rsidR="00B36D13">
        <w:rPr>
          <w:rFonts w:asciiTheme="minorHAnsi" w:hAnsiTheme="minorHAnsi" w:cstheme="minorHAnsi"/>
          <w:sz w:val="22"/>
          <w:szCs w:val="22"/>
        </w:rPr>
        <w:t>21/22</w:t>
      </w:r>
      <w:r w:rsidR="00A46AAC" w:rsidRPr="00E900B4">
        <w:rPr>
          <w:rFonts w:asciiTheme="minorHAnsi" w:hAnsiTheme="minorHAnsi" w:cstheme="minorHAnsi"/>
          <w:sz w:val="22"/>
          <w:szCs w:val="22"/>
        </w:rPr>
        <w:t xml:space="preserve">) Ministarstvo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tijelo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pravosudne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djelovanju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 time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izrađuje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749" w:rsidRPr="00E900B4">
        <w:rPr>
          <w:rFonts w:asciiTheme="minorHAnsi" w:hAnsiTheme="minorHAnsi" w:cstheme="minorHAnsi"/>
          <w:sz w:val="22"/>
          <w:szCs w:val="22"/>
        </w:rPr>
        <w:t>propisana</w:t>
      </w:r>
      <w:proofErr w:type="spellEnd"/>
      <w:r w:rsidR="00D947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>.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89CDF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6E011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obrade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uređen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Pravilnikom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113/19</w:t>
      </w:r>
      <w:r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ostalog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propisani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pokazatelji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68DEC9D5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1F288" w14:textId="77777777" w:rsidR="00F1578D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rad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pred</w:t>
      </w:r>
      <w:r w:rsidR="00AB5090" w:rsidRPr="00E900B4">
        <w:rPr>
          <w:rFonts w:asciiTheme="minorHAnsi" w:hAnsiTheme="minorHAnsi" w:cstheme="minorHAnsi"/>
          <w:sz w:val="22"/>
          <w:szCs w:val="22"/>
        </w:rPr>
        <w:t>m</w:t>
      </w:r>
      <w:r w:rsidR="001F326B" w:rsidRPr="00E900B4">
        <w:rPr>
          <w:rFonts w:asciiTheme="minorHAnsi" w:hAnsiTheme="minorHAnsi" w:cstheme="minorHAnsi"/>
          <w:sz w:val="22"/>
          <w:szCs w:val="22"/>
        </w:rPr>
        <w:t>e</w:t>
      </w:r>
      <w:r w:rsidR="002518C4" w:rsidRPr="00E900B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upisi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prigovori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žalbe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pojedinačni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9D7E9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osnivanja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>)</w:t>
      </w:r>
      <w:r w:rsidR="00E31A25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raspravni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propisanim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rokov</w:t>
      </w:r>
      <w:r w:rsidR="00AC4201" w:rsidRPr="00E900B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B33" w:rsidRPr="00E900B4">
        <w:rPr>
          <w:rFonts w:asciiTheme="minorHAnsi" w:hAnsiTheme="minorHAnsi" w:cstheme="minorHAnsi"/>
          <w:sz w:val="22"/>
          <w:szCs w:val="22"/>
        </w:rPr>
        <w:t>utvrđenim</w:t>
      </w:r>
      <w:proofErr w:type="spellEnd"/>
      <w:r w:rsidR="00384B3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C4201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pojedine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radnje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istima</w:t>
      </w:r>
      <w:proofErr w:type="spellEnd"/>
      <w:r w:rsidR="00BB01D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F21270" w14:textId="77777777" w:rsidR="00F1578D" w:rsidRPr="00E900B4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A3404" w14:textId="77777777" w:rsidR="007A08F7" w:rsidRPr="00E900B4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578D"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="00F1578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izdvaja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založno</w:t>
      </w:r>
      <w:r w:rsidR="007A4F8A" w:rsidRPr="00E900B4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dvije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vrste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intenzivnu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gospodarsku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aktivnost</w:t>
      </w:r>
      <w:proofErr w:type="spellEnd"/>
      <w:r w:rsidR="00B50D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DE7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U</w:t>
      </w:r>
      <w:r w:rsidR="007A4F8A" w:rsidRPr="00E900B4">
        <w:rPr>
          <w:rFonts w:asciiTheme="minorHAnsi" w:hAnsiTheme="minorHAnsi" w:cstheme="minorHAnsi"/>
          <w:sz w:val="22"/>
          <w:szCs w:val="22"/>
        </w:rPr>
        <w:t>tvrđeno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brzinu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obradi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istih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ciljem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povoljnog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okruženja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promet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sređivanje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vlasničko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6A7BDB" w14:textId="77777777" w:rsidR="007A08F7" w:rsidRPr="00E900B4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E6AE3" w14:textId="77777777" w:rsidR="00DC759C" w:rsidRPr="000E0FD8" w:rsidRDefault="00DC759C" w:rsidP="00DC759C">
      <w:pPr>
        <w:jc w:val="both"/>
        <w:rPr>
          <w:rFonts w:asciiTheme="minorHAnsi" w:hAnsiTheme="minorHAnsi" w:cstheme="minorHAnsi"/>
          <w:sz w:val="22"/>
          <w:szCs w:val="22"/>
        </w:rPr>
      </w:pPr>
      <w:r w:rsidRPr="000E0FD8">
        <w:rPr>
          <w:rFonts w:asciiTheme="minorHAnsi" w:hAnsiTheme="minorHAnsi" w:cstheme="minorHAnsi"/>
          <w:sz w:val="22"/>
          <w:szCs w:val="22"/>
        </w:rPr>
        <w:t xml:space="preserve">Od 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2021.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prikupljaju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isključivo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Zajedničkog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katastra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(ZIS).</w:t>
      </w:r>
    </w:p>
    <w:p w14:paraId="6DF73046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03D4E8" w14:textId="77777777" w:rsidR="004B201B" w:rsidRPr="00E900B4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Metodologija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ADE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izračune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: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brzine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0B9C47" w14:textId="77777777" w:rsidR="004B201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71B06" w14:textId="77777777" w:rsidR="00C15CE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Pravilnik</w:t>
      </w:r>
      <w:r w:rsidRPr="00E900B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zem</w:t>
      </w:r>
      <w:r w:rsidR="007A00A7">
        <w:rPr>
          <w:rFonts w:asciiTheme="minorHAnsi" w:hAnsiTheme="minorHAnsi" w:cstheme="minorHAnsi"/>
          <w:sz w:val="22"/>
          <w:szCs w:val="22"/>
        </w:rPr>
        <w:t>ljišnih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108/19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proširen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krug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elektroničkog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podnoše</w:t>
      </w:r>
      <w:r w:rsidR="00C15CE4" w:rsidRPr="00E900B4">
        <w:rPr>
          <w:rFonts w:asciiTheme="minorHAnsi" w:hAnsiTheme="minorHAnsi" w:cstheme="minorHAnsi"/>
          <w:sz w:val="22"/>
          <w:szCs w:val="22"/>
        </w:rPr>
        <w:t>nj</w:t>
      </w:r>
      <w:r w:rsidR="000237A6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nadležna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državna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odvjetništ</w:t>
      </w:r>
      <w:r w:rsidR="008C240A" w:rsidRPr="00E900B4">
        <w:rPr>
          <w:rFonts w:asciiTheme="minorHAnsi" w:hAnsiTheme="minorHAnsi" w:cstheme="minorHAnsi"/>
          <w:sz w:val="22"/>
          <w:szCs w:val="22"/>
        </w:rPr>
        <w:t>v</w:t>
      </w:r>
      <w:r w:rsidR="001776F5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pripremi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vođenju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5476BE" w14:textId="77777777" w:rsidR="00DE18FE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C2E64" w14:textId="77777777" w:rsidR="001776F5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DE18FE">
        <w:rPr>
          <w:rFonts w:asciiTheme="minorHAnsi" w:hAnsiTheme="minorHAnsi" w:cstheme="minorHAnsi"/>
          <w:sz w:val="22"/>
          <w:szCs w:val="22"/>
        </w:rPr>
        <w:t xml:space="preserve">Od 10.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veljače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2023. </w:t>
      </w:r>
      <w:bookmarkStart w:id="6" w:name="_Hlk133485907"/>
      <w:proofErr w:type="spellStart"/>
      <w:r w:rsidRPr="00DE18FE">
        <w:rPr>
          <w:rFonts w:asciiTheme="minorHAnsi" w:hAnsiTheme="minorHAnsi" w:cstheme="minorHAnsi"/>
          <w:sz w:val="22"/>
          <w:szCs w:val="22"/>
        </w:rPr>
        <w:t>svi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sudu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podnose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elektronički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Pr="00DE18FE">
        <w:rPr>
          <w:rFonts w:asciiTheme="minorHAnsi" w:hAnsiTheme="minorHAnsi" w:cstheme="minorHAnsi"/>
          <w:sz w:val="22"/>
          <w:szCs w:val="22"/>
        </w:rPr>
        <w:t xml:space="preserve">koji je u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primjeni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nadležno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državno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odvjetništvo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podnosi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elektronički</w:t>
      </w:r>
      <w:r w:rsidR="00491E08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105.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zemljišnim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knjigama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63/19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12</w:t>
      </w:r>
      <w:r w:rsidR="00141F61">
        <w:rPr>
          <w:rFonts w:asciiTheme="minorHAnsi" w:hAnsiTheme="minorHAnsi" w:cstheme="minorHAnsi"/>
          <w:sz w:val="22"/>
          <w:szCs w:val="22"/>
        </w:rPr>
        <w:t xml:space="preserve">8/22, </w:t>
      </w:r>
      <w:proofErr w:type="spellStart"/>
      <w:r w:rsidR="00141F61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141F61">
        <w:rPr>
          <w:rFonts w:asciiTheme="minorHAnsi" w:hAnsiTheme="minorHAnsi" w:cstheme="minorHAnsi"/>
          <w:sz w:val="22"/>
          <w:szCs w:val="22"/>
        </w:rPr>
        <w:t>: ZZK</w:t>
      </w:r>
      <w:r w:rsidRPr="00DE18FE">
        <w:rPr>
          <w:rFonts w:asciiTheme="minorHAnsi" w:hAnsiTheme="minorHAnsi" w:cstheme="minorHAnsi"/>
          <w:sz w:val="22"/>
          <w:szCs w:val="22"/>
        </w:rPr>
        <w:t>)</w:t>
      </w:r>
      <w:r w:rsidR="00141F61">
        <w:rPr>
          <w:rFonts w:asciiTheme="minorHAnsi" w:hAnsiTheme="minorHAnsi" w:cstheme="minorHAnsi"/>
          <w:sz w:val="22"/>
          <w:szCs w:val="22"/>
        </w:rPr>
        <w:t>.</w:t>
      </w:r>
    </w:p>
    <w:p w14:paraId="6F6C8439" w14:textId="77777777" w:rsidR="00DE18FE" w:rsidRPr="00E900B4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96D01" w14:textId="77777777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redovitog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D53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6E2D5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</w:t>
      </w:r>
      <w:r w:rsidR="00B3065A" w:rsidRPr="00E900B4">
        <w:rPr>
          <w:rFonts w:asciiTheme="minorHAnsi" w:hAnsiTheme="minorHAnsi" w:cstheme="minorHAnsi"/>
          <w:sz w:val="22"/>
          <w:szCs w:val="22"/>
        </w:rPr>
        <w:t>s</w:t>
      </w:r>
      <w:r w:rsidRPr="00E900B4">
        <w:rPr>
          <w:rFonts w:asciiTheme="minorHAnsi" w:hAnsiTheme="minorHAnsi" w:cstheme="minorHAnsi"/>
          <w:sz w:val="22"/>
          <w:szCs w:val="22"/>
        </w:rPr>
        <w:t>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</w:t>
      </w:r>
      <w:r w:rsidR="00B3065A" w:rsidRPr="00E900B4">
        <w:rPr>
          <w:rFonts w:asciiTheme="minorHAnsi" w:hAnsiTheme="minorHAnsi" w:cstheme="minorHAnsi"/>
          <w:sz w:val="22"/>
          <w:szCs w:val="22"/>
        </w:rPr>
        <w:t>čko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poslovanje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</w:t>
      </w:r>
      <w:r w:rsidR="00CA2894">
        <w:rPr>
          <w:rFonts w:asciiTheme="minorHAnsi" w:hAnsiTheme="minorHAnsi" w:cstheme="minorHAnsi"/>
          <w:sz w:val="22"/>
          <w:szCs w:val="22"/>
        </w:rPr>
        <w:t xml:space="preserve">IS-a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One S</w:t>
      </w:r>
      <w:r w:rsidR="00B3065A" w:rsidRPr="00E900B4">
        <w:rPr>
          <w:rFonts w:asciiTheme="minorHAnsi" w:hAnsiTheme="minorHAnsi" w:cstheme="minorHAnsi"/>
          <w:sz w:val="22"/>
          <w:szCs w:val="22"/>
        </w:rPr>
        <w:t xml:space="preserve">top Shop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ZIS-a. </w:t>
      </w:r>
    </w:p>
    <w:p w14:paraId="3777813A" w14:textId="4FED12DA" w:rsidR="00CF1E40" w:rsidRPr="00665A1C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91AF2" w14:textId="7D4502EB" w:rsidR="00141647" w:rsidRPr="00665A1C" w:rsidRDefault="0014164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Napominjemo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sudaca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od 8. do 21.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2CD0" w:rsidRPr="00665A1C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="00292CD0"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od 5.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2023. </w:t>
      </w:r>
      <w:r w:rsidR="00665A1C" w:rsidRPr="00665A1C">
        <w:rPr>
          <w:rFonts w:asciiTheme="minorHAnsi" w:hAnsiTheme="minorHAnsi" w:cstheme="minorHAnsi"/>
          <w:sz w:val="22"/>
          <w:szCs w:val="22"/>
        </w:rPr>
        <w:t xml:space="preserve">do 27. </w:t>
      </w:r>
      <w:proofErr w:type="spellStart"/>
      <w:r w:rsidR="00665A1C" w:rsidRPr="00665A1C">
        <w:rPr>
          <w:rFonts w:asciiTheme="minorHAnsi" w:hAnsiTheme="minorHAnsi" w:cstheme="minorHAnsi"/>
          <w:sz w:val="22"/>
          <w:szCs w:val="22"/>
        </w:rPr>
        <w:t>srpnja</w:t>
      </w:r>
      <w:proofErr w:type="spellEnd"/>
      <w:r w:rsidR="00665A1C" w:rsidRPr="00665A1C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općinskim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="00665A1C"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porastao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dana za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njihovo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7EA55AF1" w14:textId="77777777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EDDB1" w14:textId="77777777" w:rsidR="00DC759C" w:rsidRDefault="00DC759C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B98CD" w14:textId="77777777" w:rsidR="00DE18FE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F7AA5" w14:textId="77777777" w:rsidR="001776F5" w:rsidRPr="00E900B4" w:rsidRDefault="00CB182D" w:rsidP="001A414D">
      <w:pPr>
        <w:pStyle w:val="Naslov1"/>
        <w:rPr>
          <w:rFonts w:asciiTheme="minorHAnsi" w:eastAsia="Calibri" w:hAnsiTheme="minorHAnsi" w:cstheme="minorHAnsi"/>
          <w:sz w:val="22"/>
          <w:szCs w:val="22"/>
        </w:rPr>
      </w:pPr>
      <w:bookmarkStart w:id="7" w:name="_Toc70332796"/>
      <w:bookmarkStart w:id="8" w:name="_Toc148340567"/>
      <w:bookmarkStart w:id="9" w:name="_Toc505002655"/>
      <w:bookmarkStart w:id="10" w:name="_Toc505002736"/>
      <w:bookmarkStart w:id="11" w:name="_Toc535406766"/>
      <w:r w:rsidRPr="00E900B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II. </w:t>
      </w:r>
      <w:r w:rsidR="001D14EB" w:rsidRPr="00E900B4">
        <w:rPr>
          <w:rFonts w:asciiTheme="minorHAnsi" w:eastAsia="Calibri" w:hAnsiTheme="minorHAnsi" w:cstheme="minorHAnsi"/>
          <w:sz w:val="22"/>
          <w:szCs w:val="22"/>
        </w:rPr>
        <w:t>OPĆI PODACI O STRUKTURI OPĆINSKIH SUDOVA U REPUBLICI HRVATSKOJ</w:t>
      </w:r>
      <w:bookmarkEnd w:id="7"/>
      <w:bookmarkEnd w:id="8"/>
    </w:p>
    <w:p w14:paraId="1CE101CE" w14:textId="77777777" w:rsidR="00114DA3" w:rsidRPr="00E900B4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7F0F0B08" w14:textId="77777777" w:rsidR="00EF6B7C" w:rsidRDefault="0040643D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98679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je 30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o</w:t>
      </w:r>
      <w:r w:rsidR="00486E92">
        <w:rPr>
          <w:rFonts w:asciiTheme="minorHAnsi" w:hAnsiTheme="minorHAnsi" w:cstheme="minorHAnsi"/>
          <w:sz w:val="22"/>
          <w:szCs w:val="22"/>
        </w:rPr>
        <w:t>pćinskih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djeluju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</w:t>
      </w:r>
      <w:r w:rsidR="000F146D">
        <w:rPr>
          <w:rFonts w:asciiTheme="minorHAnsi" w:hAnsiTheme="minorHAnsi" w:cstheme="minorHAnsi"/>
          <w:sz w:val="22"/>
          <w:szCs w:val="22"/>
        </w:rPr>
        <w:t>62</w:t>
      </w:r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stalne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službe</w:t>
      </w:r>
      <w:proofErr w:type="spellEnd"/>
      <w:r w:rsidR="00114DA3" w:rsidRPr="009867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2731E1" w14:textId="77777777" w:rsidR="00114DA3" w:rsidRPr="00D81C4D" w:rsidRDefault="001F328B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30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stal</w:t>
      </w:r>
      <w:r w:rsidR="000F146D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službama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je 109</w:t>
      </w:r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B18E3C" w14:textId="4C2BB9D3" w:rsidR="00991029" w:rsidRPr="00D81C4D" w:rsidRDefault="000F146D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109</w:t>
      </w:r>
      <w:r w:rsidR="00734D41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D41" w:rsidRPr="00D81C4D">
        <w:rPr>
          <w:rFonts w:asciiTheme="minorHAnsi" w:hAnsiTheme="minorHAnsi" w:cstheme="minorHAnsi"/>
          <w:sz w:val="22"/>
          <w:szCs w:val="22"/>
        </w:rPr>
        <w:t>ze</w:t>
      </w:r>
      <w:r w:rsidR="00CB5254">
        <w:rPr>
          <w:rFonts w:asciiTheme="minorHAnsi" w:hAnsiTheme="minorHAnsi" w:cstheme="minorHAnsi"/>
          <w:sz w:val="22"/>
          <w:szCs w:val="22"/>
        </w:rPr>
        <w:t>mljišnoknjižnih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zaposlen</w:t>
      </w:r>
      <w:r w:rsidR="00176F4E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734D41"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r w:rsidR="00BD0FAA">
        <w:rPr>
          <w:rFonts w:asciiTheme="minorHAnsi" w:hAnsiTheme="minorHAnsi" w:cstheme="minorHAnsi"/>
          <w:sz w:val="22"/>
          <w:szCs w:val="22"/>
        </w:rPr>
        <w:t>77</w:t>
      </w:r>
      <w:r w:rsidR="00A806C4">
        <w:rPr>
          <w:rFonts w:asciiTheme="minorHAnsi" w:hAnsiTheme="minorHAnsi" w:cstheme="minorHAnsi"/>
          <w:sz w:val="22"/>
          <w:szCs w:val="22"/>
        </w:rPr>
        <w:t>7</w:t>
      </w:r>
      <w:r w:rsidR="00106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FE5">
        <w:rPr>
          <w:rFonts w:asciiTheme="minorHAnsi" w:hAnsiTheme="minorHAnsi" w:cstheme="minorHAnsi"/>
          <w:sz w:val="22"/>
          <w:szCs w:val="22"/>
        </w:rPr>
        <w:t>zemljišnoknjižni</w:t>
      </w:r>
      <w:r w:rsidR="00176F4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službenik</w:t>
      </w:r>
      <w:r w:rsidR="00176F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404EA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AA5343" w14:textId="77777777" w:rsidR="00B1049D" w:rsidRPr="00D81C4D" w:rsidRDefault="00B1049D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9056A" w14:textId="2F4AB5F1" w:rsidR="00E07839" w:rsidRPr="00D81C4D" w:rsidRDefault="001F328B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spolnu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</w:t>
      </w:r>
      <w:r w:rsidR="008B669C">
        <w:rPr>
          <w:rFonts w:asciiTheme="minorHAnsi" w:hAnsiTheme="minorHAnsi" w:cstheme="minorHAnsi"/>
          <w:sz w:val="22"/>
          <w:szCs w:val="22"/>
        </w:rPr>
        <w:t>jižnim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odjelima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zaposlene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372316">
        <w:rPr>
          <w:rFonts w:asciiTheme="minorHAnsi" w:hAnsiTheme="minorHAnsi" w:cstheme="minorHAnsi"/>
          <w:sz w:val="22"/>
          <w:szCs w:val="22"/>
        </w:rPr>
        <w:t>65</w:t>
      </w:r>
      <w:r w:rsidR="00663F03">
        <w:rPr>
          <w:rFonts w:asciiTheme="minorHAnsi" w:hAnsiTheme="minorHAnsi" w:cstheme="minorHAnsi"/>
          <w:sz w:val="22"/>
          <w:szCs w:val="22"/>
        </w:rPr>
        <w:t>4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žen</w:t>
      </w:r>
      <w:r w:rsidR="008B669C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9E0676">
        <w:rPr>
          <w:rFonts w:asciiTheme="minorHAnsi" w:hAnsiTheme="minorHAnsi" w:cstheme="minorHAnsi"/>
          <w:sz w:val="22"/>
          <w:szCs w:val="22"/>
        </w:rPr>
        <w:t>84,</w:t>
      </w:r>
      <w:r w:rsidR="00663F03">
        <w:rPr>
          <w:rFonts w:asciiTheme="minorHAnsi" w:hAnsiTheme="minorHAnsi" w:cstheme="minorHAnsi"/>
          <w:sz w:val="22"/>
          <w:szCs w:val="22"/>
        </w:rPr>
        <w:t>17</w:t>
      </w:r>
      <w:r w:rsidR="00B1049D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B1049D" w:rsidRPr="00D81C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E550F" w:rsidRPr="00D81C4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1049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zaposlena</w:t>
      </w:r>
      <w:proofErr w:type="spellEnd"/>
      <w:r w:rsidR="00596C16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372316">
        <w:rPr>
          <w:rFonts w:asciiTheme="minorHAnsi" w:hAnsiTheme="minorHAnsi" w:cstheme="minorHAnsi"/>
          <w:sz w:val="22"/>
          <w:szCs w:val="22"/>
        </w:rPr>
        <w:t>12</w:t>
      </w:r>
      <w:r w:rsidR="00663F03">
        <w:rPr>
          <w:rFonts w:asciiTheme="minorHAnsi" w:hAnsiTheme="minorHAnsi" w:cstheme="minorHAnsi"/>
          <w:sz w:val="22"/>
          <w:szCs w:val="22"/>
        </w:rPr>
        <w:t>3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muškar</w:t>
      </w:r>
      <w:r w:rsidR="00E07839" w:rsidRPr="00D81C4D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15,</w:t>
      </w:r>
      <w:r w:rsidR="00663F03">
        <w:rPr>
          <w:rFonts w:asciiTheme="minorHAnsi" w:hAnsiTheme="minorHAnsi" w:cstheme="minorHAnsi"/>
          <w:sz w:val="22"/>
          <w:szCs w:val="22"/>
        </w:rPr>
        <w:t>83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615F58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37069" w14:textId="1B91F006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obrazovnu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</w:t>
      </w:r>
      <w:r w:rsidR="00D81C4D" w:rsidRPr="00D81C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srednju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BC18A9">
        <w:rPr>
          <w:rFonts w:asciiTheme="minorHAnsi" w:hAnsiTheme="minorHAnsi" w:cstheme="minorHAnsi"/>
          <w:sz w:val="22"/>
          <w:szCs w:val="22"/>
        </w:rPr>
        <w:t>–</w:t>
      </w:r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56,</w:t>
      </w:r>
      <w:r w:rsidR="00663F03">
        <w:rPr>
          <w:rFonts w:asciiTheme="minorHAnsi" w:hAnsiTheme="minorHAnsi" w:cstheme="minorHAnsi"/>
          <w:sz w:val="22"/>
          <w:szCs w:val="22"/>
        </w:rPr>
        <w:t>24</w:t>
      </w:r>
      <w:r w:rsidR="00BC18A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BC18A9">
        <w:rPr>
          <w:rFonts w:asciiTheme="minorHAnsi" w:hAnsiTheme="minorHAnsi" w:cstheme="minorHAnsi"/>
          <w:sz w:val="22"/>
          <w:szCs w:val="22"/>
        </w:rPr>
        <w:t>v</w:t>
      </w:r>
      <w:r w:rsidRPr="00D81C4D">
        <w:rPr>
          <w:rFonts w:asciiTheme="minorHAnsi" w:hAnsiTheme="minorHAnsi" w:cstheme="minorHAnsi"/>
          <w:sz w:val="22"/>
          <w:szCs w:val="22"/>
        </w:rPr>
        <w:t>išu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3</w:t>
      </w:r>
      <w:r w:rsidR="00663F03">
        <w:rPr>
          <w:rFonts w:asciiTheme="minorHAnsi" w:hAnsiTheme="minorHAnsi" w:cstheme="minorHAnsi"/>
          <w:sz w:val="22"/>
          <w:szCs w:val="22"/>
        </w:rPr>
        <w:t>5</w:t>
      </w:r>
      <w:r w:rsidR="00747233">
        <w:rPr>
          <w:rFonts w:asciiTheme="minorHAnsi" w:hAnsiTheme="minorHAnsi" w:cstheme="minorHAnsi"/>
          <w:sz w:val="22"/>
          <w:szCs w:val="22"/>
        </w:rPr>
        <w:t>,</w:t>
      </w:r>
      <w:r w:rsidR="00663F03">
        <w:rPr>
          <w:rFonts w:asciiTheme="minorHAnsi" w:hAnsiTheme="minorHAnsi" w:cstheme="minorHAnsi"/>
          <w:sz w:val="22"/>
          <w:szCs w:val="22"/>
        </w:rPr>
        <w:t>26</w:t>
      </w:r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</w:t>
      </w:r>
      <w:r w:rsidR="00D81C4D" w:rsidRPr="00D81C4D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visoku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8,</w:t>
      </w:r>
      <w:r w:rsidR="00663F03">
        <w:rPr>
          <w:rFonts w:asciiTheme="minorHAnsi" w:hAnsiTheme="minorHAnsi" w:cstheme="minorHAnsi"/>
          <w:sz w:val="22"/>
          <w:szCs w:val="22"/>
        </w:rPr>
        <w:t>49</w:t>
      </w:r>
      <w:r w:rsidRPr="00D81C4D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D4C43E3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5383A" w14:textId="42EB9B09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dodijeljenom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</w:t>
      </w:r>
      <w:r w:rsidR="006F7189" w:rsidRPr="00D81C4D">
        <w:rPr>
          <w:rFonts w:asciiTheme="minorHAnsi" w:hAnsiTheme="minorHAnsi" w:cstheme="minorHAnsi"/>
          <w:sz w:val="22"/>
          <w:szCs w:val="22"/>
        </w:rPr>
        <w:t>ljišnoknj</w:t>
      </w:r>
      <w:r w:rsidR="00E720AE" w:rsidRPr="00D81C4D">
        <w:rPr>
          <w:rFonts w:asciiTheme="minorHAnsi" w:hAnsiTheme="minorHAnsi" w:cstheme="minorHAnsi"/>
          <w:sz w:val="22"/>
          <w:szCs w:val="22"/>
        </w:rPr>
        <w:t>i</w:t>
      </w:r>
      <w:r w:rsidR="00415C37">
        <w:rPr>
          <w:rFonts w:asciiTheme="minorHAnsi" w:hAnsiTheme="minorHAnsi" w:cstheme="minorHAnsi"/>
          <w:sz w:val="22"/>
          <w:szCs w:val="22"/>
        </w:rPr>
        <w:t>žnim</w:t>
      </w:r>
      <w:proofErr w:type="spellEnd"/>
      <w:r w:rsidR="00415C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C37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415C37">
        <w:rPr>
          <w:rFonts w:asciiTheme="minorHAnsi" w:hAnsiTheme="minorHAnsi" w:cstheme="minorHAnsi"/>
          <w:sz w:val="22"/>
          <w:szCs w:val="22"/>
        </w:rPr>
        <w:t xml:space="preserve">, </w:t>
      </w:r>
      <w:r w:rsidR="003C6DD4">
        <w:rPr>
          <w:rFonts w:asciiTheme="minorHAnsi" w:hAnsiTheme="minorHAnsi" w:cstheme="minorHAnsi"/>
          <w:sz w:val="22"/>
          <w:szCs w:val="22"/>
        </w:rPr>
        <w:t>68,</w:t>
      </w:r>
      <w:r w:rsidR="00747233">
        <w:rPr>
          <w:rFonts w:asciiTheme="minorHAnsi" w:hAnsiTheme="minorHAnsi" w:cstheme="minorHAnsi"/>
          <w:sz w:val="22"/>
          <w:szCs w:val="22"/>
        </w:rPr>
        <w:t>0</w:t>
      </w:r>
      <w:r w:rsidR="00663F03">
        <w:rPr>
          <w:rFonts w:asciiTheme="minorHAnsi" w:hAnsiTheme="minorHAnsi" w:cstheme="minorHAnsi"/>
          <w:sz w:val="22"/>
          <w:szCs w:val="22"/>
        </w:rPr>
        <w:t>8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izrađivati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</w:t>
      </w:r>
      <w:r w:rsidR="00BC357D">
        <w:rPr>
          <w:rFonts w:asciiTheme="minorHAnsi" w:hAnsiTheme="minorHAnsi" w:cstheme="minorHAnsi"/>
          <w:sz w:val="22"/>
          <w:szCs w:val="22"/>
        </w:rPr>
        <w:t>šnoknjižnim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="00415C37">
        <w:rPr>
          <w:rFonts w:asciiTheme="minorHAnsi" w:hAnsiTheme="minorHAnsi" w:cstheme="minorHAnsi"/>
          <w:sz w:val="22"/>
          <w:szCs w:val="22"/>
        </w:rPr>
        <w:t>31,</w:t>
      </w:r>
      <w:r w:rsidR="00747233">
        <w:rPr>
          <w:rFonts w:asciiTheme="minorHAnsi" w:hAnsiTheme="minorHAnsi" w:cstheme="minorHAnsi"/>
          <w:sz w:val="22"/>
          <w:szCs w:val="22"/>
        </w:rPr>
        <w:t>9</w:t>
      </w:r>
      <w:r w:rsidR="00663F03">
        <w:rPr>
          <w:rFonts w:asciiTheme="minorHAnsi" w:hAnsiTheme="minorHAnsi" w:cstheme="minorHAnsi"/>
          <w:sz w:val="22"/>
          <w:szCs w:val="22"/>
        </w:rPr>
        <w:t>2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službenici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posebnog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ADDF6" w14:textId="77777777" w:rsidR="00596C16" w:rsidRPr="00E900B4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16821EDB" w14:textId="77777777" w:rsidR="0017587C" w:rsidRPr="00E900B4" w:rsidRDefault="0017587C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8E66E09" w14:textId="68C4F879" w:rsidR="000D243A" w:rsidRDefault="00BD0FAA" w:rsidP="00101B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2" w:name="_Toc70333481"/>
      <w:bookmarkStart w:id="13" w:name="_Hlk132722093"/>
      <w:r>
        <w:rPr>
          <w:noProof/>
          <w:lang w:val="hr-HR"/>
        </w:rPr>
        <w:drawing>
          <wp:anchor distT="0" distB="0" distL="114300" distR="114300" simplePos="0" relativeHeight="251663360" behindDoc="0" locked="0" layoutInCell="1" allowOverlap="1" wp14:anchorId="36A89412" wp14:editId="3C2ABCCE">
            <wp:simplePos x="0" y="0"/>
            <wp:positionH relativeFrom="column">
              <wp:posOffset>678815</wp:posOffset>
            </wp:positionH>
            <wp:positionV relativeFrom="paragraph">
              <wp:posOffset>311785</wp:posOffset>
            </wp:positionV>
            <wp:extent cx="5037455" cy="2448560"/>
            <wp:effectExtent l="0" t="0" r="10795" b="8890"/>
            <wp:wrapTopAndBottom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01B05"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="00101B05"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="00101B05"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1</w: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="00101B05" w:rsidRPr="003D24E0">
        <w:rPr>
          <w:rFonts w:asciiTheme="minorHAnsi" w:hAnsiTheme="minorHAnsi" w:cstheme="minorHAnsi"/>
          <w:sz w:val="22"/>
          <w:szCs w:val="22"/>
        </w:rPr>
        <w:t>.</w:t>
      </w:r>
      <w:r w:rsidR="00101B05" w:rsidRPr="00101B05">
        <w:rPr>
          <w:rFonts w:asciiTheme="minorHAnsi" w:hAnsiTheme="minorHAnsi" w:cstheme="minorHAnsi"/>
        </w:rPr>
        <w:t xml:space="preserve"> </w:t>
      </w:r>
      <w:proofErr w:type="spellStart"/>
      <w:r w:rsidR="000D243A" w:rsidRPr="007314AF">
        <w:rPr>
          <w:rFonts w:asciiTheme="minorHAnsi" w:hAnsiTheme="minorHAnsi" w:cstheme="minorHAnsi"/>
          <w:b w:val="0"/>
          <w:sz w:val="22"/>
          <w:szCs w:val="22"/>
        </w:rPr>
        <w:t>Struktura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službenika</w:t>
      </w:r>
      <w:bookmarkEnd w:id="12"/>
      <w:bookmarkEnd w:id="13"/>
      <w:proofErr w:type="spellEnd"/>
    </w:p>
    <w:p w14:paraId="5B1804C4" w14:textId="77777777" w:rsidR="00BD0FAA" w:rsidRPr="00BD0FAA" w:rsidRDefault="00BD0FAA" w:rsidP="00BD0FAA"/>
    <w:p w14:paraId="437BC791" w14:textId="77777777" w:rsidR="000E59DA" w:rsidRDefault="000E59DA" w:rsidP="000E59DA"/>
    <w:p w14:paraId="7EA3E2E2" w14:textId="77777777" w:rsidR="000E59DA" w:rsidRPr="000E59DA" w:rsidRDefault="000E59DA" w:rsidP="000E59DA"/>
    <w:p w14:paraId="7043F6CD" w14:textId="77777777" w:rsidR="006F7189" w:rsidRDefault="006F7189" w:rsidP="006F7189"/>
    <w:p w14:paraId="7A601CAA" w14:textId="77777777" w:rsidR="006F7189" w:rsidRDefault="006F7189" w:rsidP="008C1026">
      <w:pPr>
        <w:jc w:val="center"/>
      </w:pPr>
    </w:p>
    <w:p w14:paraId="5438B23F" w14:textId="77777777" w:rsidR="006F7189" w:rsidRDefault="006F7189" w:rsidP="006F7189"/>
    <w:p w14:paraId="1E1B0AE8" w14:textId="77777777" w:rsidR="006F7189" w:rsidRDefault="006F7189" w:rsidP="006F7189"/>
    <w:p w14:paraId="0E7E2EF7" w14:textId="77777777" w:rsidR="006F7189" w:rsidRDefault="006F7189" w:rsidP="006F7189"/>
    <w:p w14:paraId="19DC748D" w14:textId="77777777" w:rsidR="006F7189" w:rsidRPr="006F7189" w:rsidRDefault="006F7189" w:rsidP="006F7189"/>
    <w:p w14:paraId="39700F41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B05F5C6" w14:textId="77777777" w:rsidR="001776F5" w:rsidRPr="00E900B4" w:rsidRDefault="001776F5" w:rsidP="001758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B27981" w14:textId="77777777" w:rsidR="00EC3BD1" w:rsidRPr="00E900B4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2FEC3C21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4CB97E8" w14:textId="77777777" w:rsidR="00B42BCB" w:rsidRPr="00E900B4" w:rsidRDefault="00B42BCB" w:rsidP="00F24169">
      <w:pPr>
        <w:rPr>
          <w:rFonts w:asciiTheme="minorHAnsi" w:hAnsiTheme="minorHAnsi" w:cstheme="minorHAnsi"/>
          <w:sz w:val="22"/>
          <w:szCs w:val="22"/>
        </w:rPr>
      </w:pPr>
    </w:p>
    <w:p w14:paraId="618F518E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238B038" w14:textId="77777777" w:rsidR="004961BC" w:rsidRPr="00E900B4" w:rsidRDefault="004961BC" w:rsidP="00F24169">
      <w:pPr>
        <w:rPr>
          <w:rFonts w:asciiTheme="minorHAnsi" w:hAnsiTheme="minorHAnsi" w:cstheme="minorHAnsi"/>
          <w:sz w:val="22"/>
          <w:szCs w:val="22"/>
        </w:rPr>
      </w:pPr>
    </w:p>
    <w:p w14:paraId="63CD22F1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4FC26625" w14:textId="77777777" w:rsidR="00B72BA3" w:rsidRPr="00E900B4" w:rsidRDefault="00D90F6B" w:rsidP="00B928D8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Toc70332797"/>
      <w:bookmarkStart w:id="15" w:name="_Toc148340568"/>
      <w:r w:rsidRPr="00E900B4">
        <w:rPr>
          <w:rFonts w:asciiTheme="minorHAnsi" w:hAnsiTheme="minorHAnsi" w:cstheme="minorHAnsi"/>
          <w:sz w:val="22"/>
          <w:szCs w:val="22"/>
        </w:rPr>
        <w:lastRenderedPageBreak/>
        <w:t>II</w:t>
      </w:r>
      <w:r w:rsidR="00946E40" w:rsidRPr="00E900B4">
        <w:rPr>
          <w:rFonts w:asciiTheme="minorHAnsi" w:hAnsiTheme="minorHAnsi" w:cstheme="minorHAnsi"/>
          <w:sz w:val="22"/>
          <w:szCs w:val="22"/>
        </w:rPr>
        <w:t>I</w:t>
      </w:r>
      <w:r w:rsidR="00C34D20" w:rsidRPr="00E900B4">
        <w:rPr>
          <w:rFonts w:asciiTheme="minorHAnsi" w:hAnsiTheme="minorHAnsi" w:cstheme="minorHAnsi"/>
          <w:sz w:val="22"/>
          <w:szCs w:val="22"/>
        </w:rPr>
        <w:t>.</w:t>
      </w:r>
      <w:r w:rsidR="00CF5DE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D14EB" w:rsidRPr="00E900B4">
        <w:rPr>
          <w:rFonts w:asciiTheme="minorHAnsi" w:hAnsiTheme="minorHAnsi" w:cstheme="minorHAnsi"/>
          <w:sz w:val="22"/>
          <w:szCs w:val="22"/>
        </w:rPr>
        <w:t>OPĆI PRIKAZ PODATAKA O KRETANJU PREDMETA NA ZEMLJIŠNOKNJIŽNIM ODJELIMA OPĆINSKIH SUDOVA</w:t>
      </w:r>
      <w:bookmarkStart w:id="16" w:name="_Toc30064120"/>
      <w:bookmarkEnd w:id="14"/>
      <w:bookmarkEnd w:id="15"/>
    </w:p>
    <w:p w14:paraId="6FD5772D" w14:textId="77777777" w:rsidR="00A732B3" w:rsidRPr="00E900B4" w:rsidRDefault="00A732B3" w:rsidP="00A732B3">
      <w:pPr>
        <w:rPr>
          <w:rFonts w:asciiTheme="minorHAnsi" w:hAnsiTheme="minorHAnsi" w:cstheme="minorHAnsi"/>
          <w:sz w:val="22"/>
          <w:szCs w:val="22"/>
        </w:rPr>
      </w:pPr>
    </w:p>
    <w:p w14:paraId="6B49DC1A" w14:textId="06CCFCBA" w:rsidR="006B6403" w:rsidRPr="00E900B4" w:rsidRDefault="00B72BA3" w:rsidP="00A732B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</w:t>
      </w:r>
      <w:r w:rsidR="003154A2" w:rsidRPr="00E900B4">
        <w:rPr>
          <w:rFonts w:asciiTheme="minorHAnsi" w:hAnsiTheme="minorHAnsi" w:cstheme="minorHAnsi"/>
          <w:sz w:val="22"/>
          <w:szCs w:val="22"/>
        </w:rPr>
        <w:t>alizom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je da je u </w:t>
      </w:r>
      <w:r w:rsidR="008C7AD6" w:rsidRPr="00DE5BEF">
        <w:rPr>
          <w:rFonts w:asciiTheme="minorHAnsi" w:hAnsiTheme="minorHAnsi" w:cstheme="minorHAnsi"/>
          <w:b/>
          <w:sz w:val="22"/>
          <w:szCs w:val="22"/>
        </w:rPr>
        <w:t>I</w:t>
      </w:r>
      <w:r w:rsidR="00715945">
        <w:rPr>
          <w:rFonts w:asciiTheme="minorHAnsi" w:hAnsiTheme="minorHAnsi" w:cstheme="minorHAnsi"/>
          <w:b/>
          <w:sz w:val="22"/>
          <w:szCs w:val="22"/>
        </w:rPr>
        <w:t>I</w:t>
      </w:r>
      <w:r w:rsidR="007B36A7">
        <w:rPr>
          <w:rFonts w:asciiTheme="minorHAnsi" w:hAnsiTheme="minorHAnsi" w:cstheme="minorHAnsi"/>
          <w:b/>
          <w:sz w:val="22"/>
          <w:szCs w:val="22"/>
        </w:rPr>
        <w:t>I</w:t>
      </w:r>
      <w:r w:rsidR="0017303F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17303F">
        <w:rPr>
          <w:rFonts w:asciiTheme="minorHAnsi" w:hAnsiTheme="minorHAnsi" w:cstheme="minorHAnsi"/>
          <w:b/>
          <w:sz w:val="22"/>
          <w:szCs w:val="22"/>
        </w:rPr>
        <w:t>kvartalu</w:t>
      </w:r>
      <w:proofErr w:type="spellEnd"/>
      <w:r w:rsidR="0017303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DE5BEF" w:rsidRPr="00DE5BEF">
        <w:rPr>
          <w:rFonts w:asciiTheme="minorHAnsi" w:hAnsiTheme="minorHAnsi" w:cstheme="minorHAnsi"/>
          <w:b/>
          <w:sz w:val="22"/>
          <w:szCs w:val="22"/>
        </w:rPr>
        <w:t>.</w:t>
      </w:r>
      <w:r w:rsidR="00D96940" w:rsidRPr="00E900B4">
        <w:rPr>
          <w:rFonts w:asciiTheme="minorHAnsi" w:hAnsiTheme="minorHAnsi" w:cstheme="minorHAnsi"/>
          <w:sz w:val="22"/>
          <w:szCs w:val="22"/>
        </w:rPr>
        <w:t xml:space="preserve">: </w:t>
      </w:r>
      <w:bookmarkEnd w:id="16"/>
    </w:p>
    <w:p w14:paraId="0B8DBADF" w14:textId="3A44A064" w:rsidR="003154A2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3154A2" w:rsidRPr="00E900B4">
        <w:rPr>
          <w:rFonts w:asciiTheme="minorHAnsi" w:hAnsiTheme="minorHAnsi" w:cstheme="minorHAnsi"/>
          <w:sz w:val="22"/>
          <w:szCs w:val="22"/>
        </w:rPr>
        <w:t>zdano</w:t>
      </w:r>
      <w:proofErr w:type="spellEnd"/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F53A0D">
        <w:rPr>
          <w:rFonts w:asciiTheme="minorHAnsi" w:hAnsiTheme="minorHAnsi" w:cstheme="minorHAnsi"/>
          <w:b/>
          <w:sz w:val="22"/>
          <w:szCs w:val="22"/>
        </w:rPr>
        <w:t>180.103</w:t>
      </w:r>
      <w:r w:rsidR="007B36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</w:t>
      </w:r>
      <w:r w:rsidR="00560B9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</w:t>
      </w:r>
      <w:r w:rsidR="00560B9A">
        <w:rPr>
          <w:rFonts w:asciiTheme="minorHAnsi" w:hAnsiTheme="minorHAnsi" w:cstheme="minorHAnsi"/>
          <w:sz w:val="22"/>
          <w:szCs w:val="22"/>
        </w:rPr>
        <w:t>tk</w:t>
      </w:r>
      <w:r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14:paraId="5746C65E" w14:textId="02C66C9E" w:rsidR="00383886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53A0D">
        <w:rPr>
          <w:rFonts w:asciiTheme="minorHAnsi" w:hAnsiTheme="minorHAnsi" w:cstheme="minorHAnsi"/>
          <w:b/>
          <w:sz w:val="22"/>
          <w:szCs w:val="22"/>
        </w:rPr>
        <w:t>122.927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>)</w:t>
      </w:r>
    </w:p>
    <w:p w14:paraId="5134D751" w14:textId="039FBACF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riješen</w:t>
      </w:r>
      <w:r w:rsidR="00222AC5" w:rsidRPr="00E900B4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53A0D">
        <w:rPr>
          <w:rFonts w:asciiTheme="minorHAnsi" w:hAnsiTheme="minorHAnsi" w:cstheme="minorHAnsi"/>
          <w:b/>
          <w:sz w:val="22"/>
          <w:szCs w:val="22"/>
        </w:rPr>
        <w:t>117.011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predmet</w:t>
      </w:r>
      <w:r w:rsidR="00BE36E1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)</w:t>
      </w:r>
    </w:p>
    <w:p w14:paraId="73353017" w14:textId="62564C0A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B33B9A" w:rsidRPr="00E900B4">
        <w:rPr>
          <w:rFonts w:asciiTheme="minorHAnsi" w:hAnsiTheme="minorHAnsi" w:cstheme="minorHAnsi"/>
          <w:sz w:val="22"/>
          <w:szCs w:val="22"/>
        </w:rPr>
        <w:t>dan 3</w:t>
      </w:r>
      <w:r w:rsidR="007B36A7">
        <w:rPr>
          <w:rFonts w:asciiTheme="minorHAnsi" w:hAnsiTheme="minorHAnsi" w:cstheme="minorHAnsi"/>
          <w:sz w:val="22"/>
          <w:szCs w:val="22"/>
        </w:rPr>
        <w:t>0</w:t>
      </w:r>
      <w:r w:rsidR="00C03F7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53A0D">
        <w:rPr>
          <w:rFonts w:asciiTheme="minorHAnsi" w:hAnsiTheme="minorHAnsi" w:cstheme="minorHAnsi"/>
          <w:sz w:val="22"/>
          <w:szCs w:val="22"/>
        </w:rPr>
        <w:t>ruj</w:t>
      </w:r>
      <w:r w:rsidR="000407CD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B42BCB">
        <w:rPr>
          <w:rFonts w:asciiTheme="minorHAnsi" w:hAnsiTheme="minorHAnsi" w:cstheme="minorHAnsi"/>
          <w:sz w:val="22"/>
          <w:szCs w:val="22"/>
        </w:rPr>
        <w:t>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F53A0D">
        <w:rPr>
          <w:rFonts w:asciiTheme="minorHAnsi" w:hAnsiTheme="minorHAnsi" w:cstheme="minorHAnsi"/>
          <w:b/>
          <w:sz w:val="22"/>
          <w:szCs w:val="22"/>
        </w:rPr>
        <w:t>62.026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F0E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D3A8D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>28.</w:t>
      </w:r>
      <w:r w:rsidR="00F53A0D">
        <w:rPr>
          <w:rFonts w:asciiTheme="minorHAnsi" w:hAnsiTheme="minorHAnsi" w:cstheme="minorHAnsi"/>
          <w:b/>
          <w:sz w:val="22"/>
          <w:szCs w:val="22"/>
        </w:rPr>
        <w:t>738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D34AC">
        <w:rPr>
          <w:rFonts w:asciiTheme="minorHAnsi" w:hAnsiTheme="minorHAnsi" w:cstheme="minorHAnsi"/>
          <w:sz w:val="22"/>
          <w:szCs w:val="22"/>
        </w:rPr>
        <w:t>posebni</w:t>
      </w:r>
      <w:r w:rsidR="007B36A7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4B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5373">
        <w:rPr>
          <w:rFonts w:asciiTheme="minorHAnsi" w:hAnsiTheme="minorHAnsi" w:cstheme="minorHAnsi"/>
          <w:sz w:val="22"/>
          <w:szCs w:val="22"/>
        </w:rPr>
        <w:t>predmet</w:t>
      </w:r>
      <w:r w:rsidR="007B36A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364AC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82D13F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p w14:paraId="67A2577E" w14:textId="5B8CEC05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7" w:name="_Toc70332764"/>
      <w:bookmarkStart w:id="18" w:name="_Hlk132724582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1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E34078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>Podaci</w:t>
      </w:r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bookmarkEnd w:id="17"/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bookmarkEnd w:id="18"/>
    <w:p w14:paraId="5A037568" w14:textId="77777777" w:rsidR="00D459EF" w:rsidRPr="00E900B4" w:rsidRDefault="00D459EF" w:rsidP="00D459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141"/>
        <w:gridCol w:w="1047"/>
        <w:gridCol w:w="1047"/>
        <w:gridCol w:w="1108"/>
        <w:gridCol w:w="1028"/>
        <w:gridCol w:w="1276"/>
        <w:gridCol w:w="1271"/>
      </w:tblGrid>
      <w:tr w:rsidR="00715945" w:rsidRPr="00E900B4" w14:paraId="399E3A8D" w14:textId="2207B369" w:rsidTr="00715945">
        <w:trPr>
          <w:trHeight w:val="495"/>
          <w:jc w:val="center"/>
        </w:trPr>
        <w:tc>
          <w:tcPr>
            <w:tcW w:w="3141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51BC018E" w14:textId="77777777" w:rsidR="00715945" w:rsidRPr="00AF4DB1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Podaci o radu zemljišnoknjižnih odjela</w:t>
            </w:r>
          </w:p>
        </w:tc>
        <w:tc>
          <w:tcPr>
            <w:tcW w:w="104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4947835" w14:textId="77777777" w:rsidR="00715945" w:rsidRPr="00AF4DB1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2020.</w:t>
            </w:r>
          </w:p>
        </w:tc>
        <w:tc>
          <w:tcPr>
            <w:tcW w:w="104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ED45801" w14:textId="77777777" w:rsidR="00715945" w:rsidRPr="00AF4DB1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2021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7340F487" w14:textId="77777777" w:rsidR="00715945" w:rsidRPr="00AF4DB1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2022.</w:t>
            </w:r>
          </w:p>
        </w:tc>
        <w:tc>
          <w:tcPr>
            <w:tcW w:w="1028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DF1DAE7" w14:textId="77777777" w:rsidR="00715945" w:rsidRPr="00AF4DB1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I. kvartal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2023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</w:tcPr>
          <w:p w14:paraId="62678D22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II. kvartal 2023.</w:t>
            </w:r>
          </w:p>
        </w:tc>
        <w:tc>
          <w:tcPr>
            <w:tcW w:w="1271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</w:tcPr>
          <w:p w14:paraId="1C7A817D" w14:textId="2FD0D804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III. kvartal 2023.</w:t>
            </w:r>
          </w:p>
        </w:tc>
      </w:tr>
      <w:tr w:rsidR="00715945" w:rsidRPr="00E900B4" w14:paraId="1958027A" w14:textId="22C650AF" w:rsidTr="00715945">
        <w:trPr>
          <w:trHeight w:val="330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6390DF7" w14:textId="77777777" w:rsidR="00715945" w:rsidRPr="00C019B9" w:rsidRDefault="00715945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5D96EEE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1819521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831.805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3342BF59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2B38131" w14:textId="77777777" w:rsidR="00715945" w:rsidRPr="00C019B9" w:rsidRDefault="00715945" w:rsidP="0017303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941.306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B6FEFB1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04B50A9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1.117.623</w:t>
            </w:r>
          </w:p>
        </w:tc>
        <w:tc>
          <w:tcPr>
            <w:tcW w:w="102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14624ACC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9DC4110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293.824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31B8CB32" w14:textId="77777777" w:rsidR="00715945" w:rsidRDefault="00715945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bookmarkStart w:id="19" w:name="_Hlk139884919"/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179.002</w:t>
            </w:r>
            <w:bookmarkEnd w:id="19"/>
          </w:p>
        </w:tc>
        <w:tc>
          <w:tcPr>
            <w:tcW w:w="127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2D120CDC" w14:textId="1ADDABB4" w:rsidR="00715945" w:rsidRPr="00B34D5D" w:rsidRDefault="00715945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180.103</w:t>
            </w:r>
          </w:p>
        </w:tc>
      </w:tr>
      <w:tr w:rsidR="00715945" w:rsidRPr="00E900B4" w14:paraId="4DC7D1EE" w14:textId="2884321C" w:rsidTr="00715945">
        <w:trPr>
          <w:trHeight w:val="315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063B678" w14:textId="77777777" w:rsidR="00715945" w:rsidRPr="00C019B9" w:rsidRDefault="00715945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6C5C039D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1039F10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496.108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22F9FA90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6B0E204E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589.496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17FA40CE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694EB09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616.408</w:t>
            </w:r>
          </w:p>
        </w:tc>
        <w:tc>
          <w:tcPr>
            <w:tcW w:w="102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4A09AE0E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0673D9A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160.904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43B33A13" w14:textId="77777777" w:rsidR="00715945" w:rsidRDefault="00715945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143.153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72831C02" w14:textId="2861F6EC" w:rsidR="00715945" w:rsidRPr="00B34D5D" w:rsidRDefault="00715945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122.927</w:t>
            </w:r>
          </w:p>
        </w:tc>
      </w:tr>
      <w:tr w:rsidR="00715945" w:rsidRPr="00E900B4" w14:paraId="6D1864A6" w14:textId="2AD66FA4" w:rsidTr="00715945">
        <w:trPr>
          <w:trHeight w:val="315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5CD67F0" w14:textId="77777777" w:rsidR="00715945" w:rsidRPr="00C019B9" w:rsidRDefault="00715945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341918D0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1D9A700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516.206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5E870C2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13AA070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594.579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129B9FC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8D0D575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610.459</w:t>
            </w:r>
          </w:p>
        </w:tc>
        <w:tc>
          <w:tcPr>
            <w:tcW w:w="102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0E99CC56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D40C91F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161.305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97087D8" w14:textId="77777777" w:rsidR="00715945" w:rsidRDefault="00715945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110.217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F85A43E" w14:textId="7841B9A1" w:rsidR="00715945" w:rsidRPr="00B34D5D" w:rsidRDefault="00715945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117.011</w:t>
            </w:r>
          </w:p>
        </w:tc>
      </w:tr>
      <w:tr w:rsidR="00715945" w:rsidRPr="00E900B4" w14:paraId="6B4E81E8" w14:textId="44FACB2B" w:rsidTr="00715945">
        <w:trPr>
          <w:trHeight w:val="300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BDA25D2" w14:textId="77777777" w:rsidR="00715945" w:rsidRPr="00C019B9" w:rsidRDefault="00715945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5AE9CA52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6038E3E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37.766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6174D449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A00E6B5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39.660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6F9FA70F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AD8ED93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35.941</w:t>
            </w:r>
          </w:p>
        </w:tc>
        <w:tc>
          <w:tcPr>
            <w:tcW w:w="1028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4F1EF572" w14:textId="77777777" w:rsidR="00715945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1BAF678" w14:textId="77777777" w:rsidR="00715945" w:rsidRPr="00C019B9" w:rsidRDefault="00715945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bookmarkStart w:id="20" w:name="_Hlk132096381"/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33.540</w:t>
            </w:r>
            <w:bookmarkEnd w:id="20"/>
          </w:p>
        </w:tc>
        <w:tc>
          <w:tcPr>
            <w:tcW w:w="1276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2C8E548D" w14:textId="77777777" w:rsidR="00715945" w:rsidRDefault="00715945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60.149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64511925" w14:textId="4C818BFE" w:rsidR="00715945" w:rsidRPr="00B34D5D" w:rsidRDefault="00715945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62.026</w:t>
            </w:r>
          </w:p>
        </w:tc>
      </w:tr>
    </w:tbl>
    <w:p w14:paraId="3DDA9592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05A8D849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397E1E9E" w14:textId="048356B9" w:rsidR="00B9135A" w:rsidRDefault="00873FE8" w:rsidP="00E95D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</w:t>
      </w:r>
      <w:r w:rsidR="0025506D">
        <w:rPr>
          <w:rFonts w:asciiTheme="minorHAnsi" w:hAnsiTheme="minorHAnsi" w:cstheme="minorHAnsi"/>
          <w:sz w:val="22"/>
          <w:szCs w:val="22"/>
        </w:rPr>
        <w:t>ešenih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uslijed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41F4" w:rsidRPr="00665A1C"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 w:rsidR="00BB41F4"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41F4" w:rsidRPr="00665A1C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BB41F4" w:rsidRPr="00665A1C">
        <w:rPr>
          <w:rFonts w:asciiTheme="minorHAnsi" w:hAnsiTheme="minorHAnsi" w:cstheme="minorHAnsi"/>
          <w:sz w:val="22"/>
          <w:szCs w:val="22"/>
        </w:rPr>
        <w:t xml:space="preserve"> </w:t>
      </w:r>
      <w:r w:rsidR="00BB41F4">
        <w:rPr>
          <w:rFonts w:asciiTheme="minorHAnsi" w:hAnsiTheme="minorHAnsi" w:cstheme="minorHAnsi"/>
          <w:sz w:val="22"/>
          <w:szCs w:val="22"/>
        </w:rPr>
        <w:t xml:space="preserve">u II. </w:t>
      </w:r>
      <w:proofErr w:type="spellStart"/>
      <w:r w:rsidR="00BB41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B41F4">
        <w:rPr>
          <w:rFonts w:asciiTheme="minorHAnsi" w:hAnsiTheme="minorHAnsi" w:cstheme="minorHAnsi"/>
          <w:sz w:val="22"/>
          <w:szCs w:val="22"/>
        </w:rPr>
        <w:t xml:space="preserve"> III. </w:t>
      </w:r>
      <w:proofErr w:type="spellStart"/>
      <w:r w:rsidR="00BB41F4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BB41F4">
        <w:rPr>
          <w:rFonts w:asciiTheme="minorHAnsi" w:hAnsiTheme="minorHAnsi" w:cstheme="minorHAnsi"/>
          <w:sz w:val="22"/>
          <w:szCs w:val="22"/>
        </w:rPr>
        <w:t xml:space="preserve"> 2023. koji je </w:t>
      </w:r>
      <w:proofErr w:type="spellStart"/>
      <w:r w:rsidR="00BB41F4">
        <w:rPr>
          <w:rFonts w:asciiTheme="minorHAnsi" w:hAnsiTheme="minorHAnsi" w:cstheme="minorHAnsi"/>
          <w:sz w:val="22"/>
          <w:szCs w:val="22"/>
        </w:rPr>
        <w:t>trajao</w:t>
      </w:r>
      <w:proofErr w:type="spellEnd"/>
      <w:r w:rsidR="00BB41F4">
        <w:rPr>
          <w:rFonts w:asciiTheme="minorHAnsi" w:hAnsiTheme="minorHAnsi" w:cstheme="minorHAnsi"/>
          <w:sz w:val="22"/>
          <w:szCs w:val="22"/>
        </w:rPr>
        <w:t xml:space="preserve"> od</w:t>
      </w:r>
      <w:r w:rsidR="00BB41F4" w:rsidRPr="00665A1C">
        <w:rPr>
          <w:rFonts w:asciiTheme="minorHAnsi" w:hAnsiTheme="minorHAnsi" w:cstheme="minorHAnsi"/>
          <w:sz w:val="22"/>
          <w:szCs w:val="22"/>
        </w:rPr>
        <w:t xml:space="preserve"> 5. </w:t>
      </w:r>
      <w:proofErr w:type="spellStart"/>
      <w:r w:rsidR="00BB41F4" w:rsidRPr="00665A1C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="00BB41F4" w:rsidRPr="00665A1C">
        <w:rPr>
          <w:rFonts w:asciiTheme="minorHAnsi" w:hAnsiTheme="minorHAnsi" w:cstheme="minorHAnsi"/>
          <w:sz w:val="22"/>
          <w:szCs w:val="22"/>
        </w:rPr>
        <w:t xml:space="preserve"> 2023. do 27. </w:t>
      </w:r>
      <w:proofErr w:type="spellStart"/>
      <w:r w:rsidR="00BB41F4" w:rsidRPr="00665A1C">
        <w:rPr>
          <w:rFonts w:asciiTheme="minorHAnsi" w:hAnsiTheme="minorHAnsi" w:cstheme="minorHAnsi"/>
          <w:sz w:val="22"/>
          <w:szCs w:val="22"/>
        </w:rPr>
        <w:t>srpnja</w:t>
      </w:r>
      <w:proofErr w:type="spellEnd"/>
      <w:r w:rsidR="00BB41F4" w:rsidRPr="00665A1C">
        <w:rPr>
          <w:rFonts w:asciiTheme="minorHAnsi" w:hAnsiTheme="minorHAnsi" w:cstheme="minorHAnsi"/>
          <w:sz w:val="22"/>
          <w:szCs w:val="22"/>
        </w:rPr>
        <w:t xml:space="preserve"> 2023</w:t>
      </w:r>
      <w:r w:rsidR="00BB41F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560B9A">
        <w:rPr>
          <w:rFonts w:asciiTheme="minorHAnsi" w:hAnsiTheme="minorHAnsi" w:cstheme="minorHAnsi"/>
          <w:sz w:val="22"/>
          <w:szCs w:val="22"/>
        </w:rPr>
        <w:t>6</w:t>
      </w:r>
      <w:r w:rsidR="00715945">
        <w:rPr>
          <w:rFonts w:asciiTheme="minorHAnsi" w:hAnsiTheme="minorHAnsi" w:cstheme="minorHAnsi"/>
          <w:sz w:val="22"/>
          <w:szCs w:val="22"/>
        </w:rPr>
        <w:t>2</w:t>
      </w:r>
      <w:r w:rsidR="00560B9A">
        <w:rPr>
          <w:rFonts w:asciiTheme="minorHAnsi" w:hAnsiTheme="minorHAnsi" w:cstheme="minorHAnsi"/>
          <w:sz w:val="22"/>
          <w:szCs w:val="22"/>
        </w:rPr>
        <w:t>.</w:t>
      </w:r>
      <w:r w:rsidR="00715945">
        <w:rPr>
          <w:rFonts w:asciiTheme="minorHAnsi" w:hAnsiTheme="minorHAnsi" w:cstheme="minorHAnsi"/>
          <w:sz w:val="22"/>
          <w:szCs w:val="22"/>
        </w:rPr>
        <w:t>026</w:t>
      </w:r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06D">
        <w:rPr>
          <w:rFonts w:asciiTheme="minorHAnsi" w:hAnsiTheme="minorHAnsi" w:cstheme="minorHAnsi"/>
          <w:sz w:val="22"/>
          <w:szCs w:val="22"/>
        </w:rPr>
        <w:t>pr</w:t>
      </w:r>
      <w:r w:rsidR="003D5EA2">
        <w:rPr>
          <w:rFonts w:asciiTheme="minorHAnsi" w:hAnsiTheme="minorHAnsi" w:cstheme="minorHAnsi"/>
          <w:sz w:val="22"/>
          <w:szCs w:val="22"/>
        </w:rPr>
        <w:t>ed</w:t>
      </w:r>
      <w:r w:rsidR="00B42BCB">
        <w:rPr>
          <w:rFonts w:asciiTheme="minorHAnsi" w:hAnsiTheme="minorHAnsi" w:cstheme="minorHAnsi"/>
          <w:sz w:val="22"/>
          <w:szCs w:val="22"/>
        </w:rPr>
        <w:t>meta</w:t>
      </w:r>
      <w:proofErr w:type="spellEnd"/>
      <w:r w:rsidR="000D34AC">
        <w:rPr>
          <w:rFonts w:asciiTheme="minorHAnsi" w:hAnsiTheme="minorHAnsi" w:cstheme="minorHAnsi"/>
          <w:sz w:val="22"/>
          <w:szCs w:val="22"/>
        </w:rPr>
        <w:t>,</w:t>
      </w:r>
      <w:r w:rsidR="00B42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2BC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70E44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od </w:t>
      </w:r>
      <w:r w:rsidR="00715945">
        <w:rPr>
          <w:rFonts w:asciiTheme="minorHAnsi" w:hAnsiTheme="minorHAnsi" w:cstheme="minorHAnsi"/>
          <w:sz w:val="22"/>
          <w:szCs w:val="22"/>
        </w:rPr>
        <w:t>3,12</w:t>
      </w:r>
      <w:r>
        <w:rPr>
          <w:rFonts w:asciiTheme="minorHAnsi" w:hAnsiTheme="minorHAnsi" w:cstheme="minorHAnsi"/>
          <w:sz w:val="22"/>
          <w:szCs w:val="22"/>
        </w:rPr>
        <w:t xml:space="preserve">%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</w:t>
      </w:r>
      <w:r w:rsidR="003D5EA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5945">
        <w:rPr>
          <w:rFonts w:asciiTheme="minorHAnsi" w:hAnsiTheme="minorHAnsi" w:cstheme="minorHAnsi"/>
          <w:sz w:val="22"/>
          <w:szCs w:val="22"/>
        </w:rPr>
        <w:t>lip</w:t>
      </w:r>
      <w:r w:rsidR="00BA693C">
        <w:rPr>
          <w:rFonts w:asciiTheme="minorHAnsi" w:hAnsiTheme="minorHAnsi" w:cstheme="minorHAnsi"/>
          <w:sz w:val="22"/>
          <w:szCs w:val="22"/>
        </w:rPr>
        <w:t>nju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202</w:t>
      </w:r>
      <w:r w:rsidR="00560B9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24B39" w14:textId="77777777" w:rsidR="00EE12E5" w:rsidRPr="00E900B4" w:rsidRDefault="00EE12E5" w:rsidP="00E95D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54544" w14:textId="77777777" w:rsidR="00E95D9D" w:rsidRDefault="00E95D9D" w:rsidP="0032401A">
      <w:pPr>
        <w:pStyle w:val="Opisslike"/>
        <w:jc w:val="center"/>
        <w:rPr>
          <w:rFonts w:asciiTheme="minorHAnsi" w:hAnsiTheme="minorHAnsi" w:cstheme="minorHAnsi"/>
        </w:rPr>
      </w:pPr>
      <w:bookmarkStart w:id="21" w:name="_Toc70333482"/>
    </w:p>
    <w:p w14:paraId="761EF6AD" w14:textId="22FC7BA1" w:rsidR="00BD71AE" w:rsidRDefault="0032401A" w:rsidP="0032401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2" w:name="_Hlk132722122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2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Grafički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podataka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proofErr w:type="spellEnd"/>
      <w:r w:rsidR="00411973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3A7E1E">
        <w:rPr>
          <w:rFonts w:asciiTheme="minorHAnsi" w:hAnsiTheme="minorHAnsi" w:cstheme="minorHAnsi"/>
          <w:b w:val="0"/>
          <w:sz w:val="22"/>
          <w:szCs w:val="22"/>
        </w:rPr>
        <w:t>I</w:t>
      </w:r>
      <w:r w:rsidR="00B10E69">
        <w:rPr>
          <w:rFonts w:asciiTheme="minorHAnsi" w:hAnsiTheme="minorHAnsi" w:cstheme="minorHAnsi"/>
          <w:b w:val="0"/>
          <w:sz w:val="22"/>
          <w:szCs w:val="22"/>
        </w:rPr>
        <w:t>I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I</w:t>
      </w:r>
      <w:r w:rsidR="009847A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9847A5">
        <w:rPr>
          <w:rFonts w:asciiTheme="minorHAnsi" w:hAnsiTheme="minorHAnsi" w:cstheme="minorHAnsi"/>
          <w:b w:val="0"/>
          <w:sz w:val="22"/>
          <w:szCs w:val="22"/>
        </w:rPr>
        <w:t>kvartal</w:t>
      </w:r>
      <w:r w:rsidR="00411973">
        <w:rPr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9847A5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21"/>
      <w:bookmarkEnd w:id="22"/>
    </w:p>
    <w:p w14:paraId="1CEA34CC" w14:textId="77777777" w:rsidR="00873FE8" w:rsidRDefault="00873FE8" w:rsidP="00873FE8"/>
    <w:p w14:paraId="5FF849F4" w14:textId="77777777" w:rsidR="00873FE8" w:rsidRDefault="0023055E" w:rsidP="002E40A2">
      <w:pPr>
        <w:jc w:val="center"/>
      </w:pPr>
      <w:r>
        <w:rPr>
          <w:noProof/>
          <w:lang w:val="hr-HR"/>
        </w:rPr>
        <w:drawing>
          <wp:anchor distT="0" distB="0" distL="114300" distR="114300" simplePos="0" relativeHeight="251657216" behindDoc="0" locked="0" layoutInCell="1" allowOverlap="1" wp14:anchorId="0904381B" wp14:editId="0A265A3B">
            <wp:simplePos x="0" y="0"/>
            <wp:positionH relativeFrom="column">
              <wp:posOffset>455567</wp:posOffset>
            </wp:positionH>
            <wp:positionV relativeFrom="paragraph">
              <wp:posOffset>3538</wp:posOffset>
            </wp:positionV>
            <wp:extent cx="5391510" cy="2743200"/>
            <wp:effectExtent l="0" t="0" r="0" b="0"/>
            <wp:wrapTopAndBottom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75EC931F" w14:textId="77777777" w:rsidR="00E34078" w:rsidRPr="00E900B4" w:rsidRDefault="00E34078" w:rsidP="00682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D50B91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bookmarkEnd w:id="11"/>
    <w:p w14:paraId="7B298487" w14:textId="77777777" w:rsidR="00832923" w:rsidRPr="00E900B4" w:rsidRDefault="00832923" w:rsidP="001A414D">
      <w:pPr>
        <w:pStyle w:val="Naslov1"/>
        <w:rPr>
          <w:rFonts w:asciiTheme="minorHAnsi" w:hAnsiTheme="minorHAnsi" w:cstheme="minorHAnsi"/>
          <w:sz w:val="22"/>
          <w:szCs w:val="22"/>
        </w:rPr>
        <w:sectPr w:rsidR="00832923" w:rsidRPr="00E900B4" w:rsidSect="006D7446">
          <w:footerReference w:type="first" r:id="rId14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2CE1A7F" w14:textId="77777777" w:rsidR="0055567F" w:rsidRPr="00E900B4" w:rsidRDefault="00EE453B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23" w:name="_Toc70332798"/>
      <w:bookmarkStart w:id="24" w:name="_Toc148340569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IV. </w:t>
      </w:r>
      <w:r w:rsidR="00B528CE" w:rsidRPr="00E900B4">
        <w:rPr>
          <w:rFonts w:asciiTheme="minorHAnsi" w:hAnsiTheme="minorHAnsi" w:cstheme="minorHAnsi"/>
          <w:sz w:val="22"/>
          <w:szCs w:val="22"/>
        </w:rPr>
        <w:t>PREGLED POSLOVANJA PO</w:t>
      </w:r>
      <w:r w:rsidR="00013B35" w:rsidRPr="00E900B4">
        <w:rPr>
          <w:rFonts w:asciiTheme="minorHAnsi" w:hAnsiTheme="minorHAnsi" w:cstheme="minorHAnsi"/>
          <w:sz w:val="22"/>
          <w:szCs w:val="22"/>
        </w:rPr>
        <w:t>JEDINAČNO PO</w:t>
      </w:r>
      <w:r w:rsidR="00B528CE" w:rsidRPr="00E900B4">
        <w:rPr>
          <w:rFonts w:asciiTheme="minorHAnsi" w:hAnsiTheme="minorHAnsi" w:cstheme="minorHAnsi"/>
          <w:sz w:val="22"/>
          <w:szCs w:val="22"/>
        </w:rPr>
        <w:t xml:space="preserve"> SUDOVIMA</w:t>
      </w:r>
      <w:bookmarkEnd w:id="23"/>
      <w:bookmarkEnd w:id="24"/>
      <w:r w:rsidR="00B528CE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B1988" w14:textId="77777777" w:rsidR="00C15432" w:rsidRPr="00E900B4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6F545E" w14:textId="7C5A7E31" w:rsid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tabelarni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11F" w:rsidRPr="00E900B4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za I</w:t>
      </w:r>
      <w:r w:rsidR="00C66852">
        <w:rPr>
          <w:rFonts w:asciiTheme="minorHAnsi" w:hAnsiTheme="minorHAnsi" w:cstheme="minorHAnsi"/>
          <w:sz w:val="22"/>
          <w:szCs w:val="22"/>
        </w:rPr>
        <w:t>I</w:t>
      </w:r>
      <w:r w:rsidR="00C35438">
        <w:rPr>
          <w:rFonts w:asciiTheme="minorHAnsi" w:hAnsiTheme="minorHAnsi" w:cstheme="minorHAnsi"/>
          <w:sz w:val="22"/>
          <w:szCs w:val="22"/>
        </w:rPr>
        <w:t>I</w:t>
      </w:r>
      <w:r w:rsidR="00580E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80E29">
        <w:rPr>
          <w:rFonts w:asciiTheme="minorHAnsi" w:hAnsiTheme="minorHAnsi" w:cstheme="minorHAnsi"/>
          <w:sz w:val="22"/>
          <w:szCs w:val="22"/>
        </w:rPr>
        <w:t>kvar</w:t>
      </w:r>
      <w:r w:rsidR="009847A5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="009847A5">
        <w:rPr>
          <w:rFonts w:asciiTheme="minorHAnsi" w:hAnsiTheme="minorHAnsi" w:cstheme="minorHAnsi"/>
          <w:sz w:val="22"/>
          <w:szCs w:val="22"/>
        </w:rPr>
        <w:t xml:space="preserve"> 2023</w:t>
      </w:r>
      <w:r w:rsidR="00694BB8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B38295" w14:textId="77777777" w:rsidR="00670E44" w:rsidRDefault="00670E44" w:rsidP="00C836B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25" w:name="_Toc70332765"/>
      <w:bookmarkStart w:id="26" w:name="_Hlk132724604"/>
    </w:p>
    <w:p w14:paraId="6CBB52FE" w14:textId="77777777" w:rsidR="00670E44" w:rsidRDefault="00670E44" w:rsidP="00C836B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D0D49A0" w14:textId="1A290D23" w:rsidR="0055567F" w:rsidRPr="00E900B4" w:rsidRDefault="000A4077" w:rsidP="00C836B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2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B52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sudovima</w:t>
      </w:r>
      <w:bookmarkEnd w:id="25"/>
      <w:proofErr w:type="spellEnd"/>
    </w:p>
    <w:p w14:paraId="71CE3C6A" w14:textId="77777777" w:rsidR="00EC1F9F" w:rsidRPr="00E900B4" w:rsidRDefault="00EC1F9F" w:rsidP="008C706C">
      <w:pPr>
        <w:rPr>
          <w:rFonts w:asciiTheme="minorHAnsi" w:hAnsiTheme="minorHAnsi" w:cstheme="minorHAnsi"/>
          <w:sz w:val="22"/>
          <w:szCs w:val="22"/>
        </w:rPr>
      </w:pPr>
      <w:bookmarkStart w:id="27" w:name="_Toc505002657"/>
      <w:bookmarkStart w:id="28" w:name="_Toc505002739"/>
      <w:bookmarkEnd w:id="26"/>
    </w:p>
    <w:tbl>
      <w:tblPr>
        <w:tblW w:w="9709" w:type="dxa"/>
        <w:tblInd w:w="108" w:type="dxa"/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7"/>
        <w:gridCol w:w="1387"/>
      </w:tblGrid>
      <w:tr w:rsidR="0003739D" w:rsidRPr="0003739D" w14:paraId="2B92DEF3" w14:textId="77777777" w:rsidTr="0003739D">
        <w:trPr>
          <w:trHeight w:val="92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FF09EAE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SUD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D04298B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Izdano </w:t>
            </w:r>
            <w:proofErr w:type="spellStart"/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zk</w:t>
            </w:r>
            <w:proofErr w:type="spellEnd"/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 izvadaka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3BA730B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zaprimljeno predmeta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2DC33A7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Bez rješavanja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4B67286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riješeno predmeta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65444E3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Neriješeni redovni predmeti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9E399DE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Neriješeni posebni predmeti</w:t>
            </w:r>
          </w:p>
        </w:tc>
      </w:tr>
      <w:tr w:rsidR="00C35438" w:rsidRPr="0003739D" w14:paraId="23BC6DB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FC926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48B7A" w14:textId="0D525EE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6.880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78488" w14:textId="655EF22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4.605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464F8" w14:textId="74D0320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258D5" w14:textId="3B8D5BD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4.845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BBF2" w14:textId="19A4230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1.015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50138" w14:textId="6D3EBC0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428 </w:t>
            </w:r>
          </w:p>
        </w:tc>
      </w:tr>
      <w:tr w:rsidR="00C35438" w:rsidRPr="0003739D" w14:paraId="293512DC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C95A40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980FA5" w14:textId="781554E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6.654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9D0C97" w14:textId="2DB4CA7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4.695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CF8BE57" w14:textId="2BD84D2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DAB065D" w14:textId="30BBA8B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3.807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5201A3D" w14:textId="19A88F8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1.488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4B9B8B1F" w14:textId="1DC1863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1.541 </w:t>
            </w:r>
          </w:p>
        </w:tc>
      </w:tr>
      <w:tr w:rsidR="00C35438" w:rsidRPr="0003739D" w14:paraId="7C9506C0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1394B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FD501" w14:textId="73D97A6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10.696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B4A6D" w14:textId="19ED5A4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2.749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300E2" w14:textId="0D8FCA8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583F0" w14:textId="4F41737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83FA" w14:textId="4FA6B5E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467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AED0F" w14:textId="2DA8D26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148 </w:t>
            </w:r>
          </w:p>
        </w:tc>
      </w:tr>
      <w:tr w:rsidR="00C35438" w:rsidRPr="0003739D" w14:paraId="1B4E26DB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C30FDB1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815892" w14:textId="4337048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9.979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32FE12F" w14:textId="2ABF04B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3.452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EDEA390" w14:textId="6CD1848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E359CD5" w14:textId="15BED9B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2.916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9CE8932" w14:textId="472B14B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2.302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137219A2" w14:textId="06EFEB7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2.303 </w:t>
            </w:r>
          </w:p>
        </w:tc>
      </w:tr>
      <w:tr w:rsidR="00C35438" w:rsidRPr="0003739D" w14:paraId="5C8374F9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57295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97B7F" w14:textId="4CF314E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2.892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387E8" w14:textId="019AA25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1.888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1C823" w14:textId="0DFC838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7E679" w14:textId="5F35283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2.266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57D2" w14:textId="472C93F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110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2DF0B" w14:textId="6BDF1F8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 xml:space="preserve">83 </w:t>
            </w:r>
          </w:p>
        </w:tc>
      </w:tr>
      <w:tr w:rsidR="00C35438" w:rsidRPr="0003739D" w14:paraId="5E688C69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A2B5557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75BF20" w14:textId="0C321AC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6.643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F320444" w14:textId="53B48DF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3.897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DA9626" w14:textId="2E67D03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BEE36F" w14:textId="43389C7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3.337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E27D292" w14:textId="6A20C7B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2.771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78C5FC2F" w14:textId="263E77A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186 </w:t>
            </w:r>
          </w:p>
        </w:tc>
      </w:tr>
      <w:tr w:rsidR="00C35438" w:rsidRPr="0003739D" w14:paraId="1F135E6C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F835D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F8436" w14:textId="65CC43A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7.827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00E84" w14:textId="7C06C10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3.835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9C461" w14:textId="7326CEB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FA2B1" w14:textId="31F1C6E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3.906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37E4" w14:textId="609CB7E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1.480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A0CA1" w14:textId="461DE2A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694 </w:t>
            </w:r>
          </w:p>
        </w:tc>
      </w:tr>
      <w:tr w:rsidR="00C35438" w:rsidRPr="0003739D" w14:paraId="406FE16B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1A1838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5200506" w14:textId="544A89B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6D6125" w14:textId="39AD116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2.718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347120" w14:textId="56B6340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E4CAAA" w14:textId="4ED99F7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3.127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13FC722" w14:textId="2E96D41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261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26C721FE" w14:textId="221FA62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834 </w:t>
            </w:r>
          </w:p>
        </w:tc>
      </w:tr>
      <w:tr w:rsidR="00C35438" w:rsidRPr="0003739D" w14:paraId="5C7930CF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79F0A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CFBF4" w14:textId="563BD56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1.189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A97C1" w14:textId="663FCF7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1.337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CB854" w14:textId="69F050D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859F7" w14:textId="762537F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1.648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1E7E" w14:textId="0B537F2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551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E7F60" w14:textId="1DC75AA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199 </w:t>
            </w:r>
          </w:p>
        </w:tc>
      </w:tr>
      <w:tr w:rsidR="00C35438" w:rsidRPr="0003739D" w14:paraId="5B977112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52521D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24DF00" w14:textId="590CA1C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2.229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E8BF33E" w14:textId="3821E1E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1.659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FF6F1C" w14:textId="22D3667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75659FE" w14:textId="213D246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1.204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6C7306D" w14:textId="4825FE4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3.479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0299A68F" w14:textId="45D804F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503 </w:t>
            </w:r>
          </w:p>
        </w:tc>
      </w:tr>
      <w:tr w:rsidR="00C35438" w:rsidRPr="0003739D" w14:paraId="71C9AB1A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9B76D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EB30E" w14:textId="1B08584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2.339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7ED7D" w14:textId="769BBDB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EA03E" w14:textId="2E0F5F1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6171A" w14:textId="1A38101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4392" w14:textId="259D869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33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A187A" w14:textId="1148EFB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403 </w:t>
            </w:r>
          </w:p>
        </w:tc>
      </w:tr>
      <w:tr w:rsidR="00C35438" w:rsidRPr="0003739D" w14:paraId="4F9657A2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0B5F9C8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3C58E1" w14:textId="06ADFEE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5.067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62A86CE" w14:textId="6530751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6.460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82693A" w14:textId="7BDE047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0B8820" w14:textId="49800A3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6.941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B71F3FC" w14:textId="214C878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1.081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0DAA0BE0" w14:textId="4C2E630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577 </w:t>
            </w:r>
          </w:p>
        </w:tc>
      </w:tr>
      <w:tr w:rsidR="00C35438" w:rsidRPr="0003739D" w14:paraId="61625B27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CB1B9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AF82C" w14:textId="60522E9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5.394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F9463" w14:textId="41F49F1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4.893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C8317" w14:textId="5658837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DDD21" w14:textId="433C901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5.963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F14F" w14:textId="6A11832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148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E57FC" w14:textId="560C44F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61 </w:t>
            </w:r>
          </w:p>
        </w:tc>
      </w:tr>
      <w:tr w:rsidR="00C35438" w:rsidRPr="0003739D" w14:paraId="173EF1CE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54FC3B5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13B6BE" w14:textId="25DBC8F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6.585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F567581" w14:textId="0D8F939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5.482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E6D7F1" w14:textId="7BA4C7E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CF6F89D" w14:textId="6334136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4.520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9AC847E" w14:textId="0218729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3.705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3A638701" w14:textId="57182A3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684 </w:t>
            </w:r>
          </w:p>
        </w:tc>
      </w:tr>
      <w:tr w:rsidR="00C35438" w:rsidRPr="0003739D" w14:paraId="32D53A09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F2767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783C4" w14:textId="3B83FBB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2.307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6DEE0" w14:textId="693A955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1.185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12E24" w14:textId="492DE5B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3CABC" w14:textId="318C887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1.096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55DA" w14:textId="1D67AA5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1.279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B77F1" w14:textId="4165895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295 </w:t>
            </w:r>
          </w:p>
        </w:tc>
      </w:tr>
      <w:tr w:rsidR="00C35438" w:rsidRPr="0003739D" w14:paraId="21B7B4E6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9202ACF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217223D" w14:textId="55593DF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7.141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C894C3C" w14:textId="29A6629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5.219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A3E7DF9" w14:textId="0E758F6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A73B41D" w14:textId="74C4615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6.255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43D1A3A3" w14:textId="624722E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113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vAlign w:val="center"/>
            <w:hideMark/>
          </w:tcPr>
          <w:p w14:paraId="5C7F7BA8" w14:textId="288C393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98 </w:t>
            </w:r>
          </w:p>
        </w:tc>
      </w:tr>
      <w:tr w:rsidR="00C35438" w:rsidRPr="0003739D" w14:paraId="22D7A24D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39F5E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59B62" w14:textId="0DC5791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10.250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6EE52" w14:textId="4071A14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7.085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192F5" w14:textId="679B05C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FB2AC" w14:textId="58E66BF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6.535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3904" w14:textId="251BDA8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3.517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621B3" w14:textId="0F38B33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1.259 </w:t>
            </w:r>
          </w:p>
        </w:tc>
      </w:tr>
      <w:tr w:rsidR="00C35438" w:rsidRPr="0003739D" w14:paraId="292816D5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7A2862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6C0B38" w14:textId="00C2EDF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7.757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F75876" w14:textId="42BDD5D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3.236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0956BF" w14:textId="35FE894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51B9D9" w14:textId="0D2AAA5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2.687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4539937" w14:textId="4C40328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2.087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2629B597" w14:textId="61F77CF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265 </w:t>
            </w:r>
          </w:p>
        </w:tc>
      </w:tr>
      <w:tr w:rsidR="00C35438" w:rsidRPr="0003739D" w14:paraId="3891F87D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0ACF8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8536C" w14:textId="307EEFD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7.831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55251" w14:textId="4256161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2.960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3D68D" w14:textId="51C7FE9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B2FF" w14:textId="03EAB93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2.854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96F5" w14:textId="0B98513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1.226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9294B" w14:textId="049508D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1.295 </w:t>
            </w:r>
          </w:p>
        </w:tc>
      </w:tr>
      <w:tr w:rsidR="00C35438" w:rsidRPr="0003739D" w14:paraId="47549BBF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2F6AFDF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CC5DD65" w14:textId="5C1169E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4.356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DCB4E4C" w14:textId="2BC871E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3.455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B8794F2" w14:textId="3064693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B69F1DD" w14:textId="115208A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3.349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3A707F21" w14:textId="0EC4D4F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930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vAlign w:val="center"/>
            <w:hideMark/>
          </w:tcPr>
          <w:p w14:paraId="08C9F8A6" w14:textId="6B1BC57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507 </w:t>
            </w:r>
          </w:p>
        </w:tc>
      </w:tr>
      <w:tr w:rsidR="00C35438" w:rsidRPr="0003739D" w14:paraId="5042A3B1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7C502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D904E" w14:textId="1F60E8B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15.264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5CB1E" w14:textId="45A5C56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10.404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DFC05" w14:textId="31C95EC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9EF2F" w14:textId="5098FA9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9.098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ADBA" w14:textId="7FF3B3D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14.010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A7DA4" w14:textId="2D6089B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6.406 </w:t>
            </w:r>
          </w:p>
        </w:tc>
      </w:tr>
      <w:tr w:rsidR="00C35438" w:rsidRPr="0003739D" w14:paraId="7967A027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8E901A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3AF4E9" w14:textId="2C9CF19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5.882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D262B7" w14:textId="687F17B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4.898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D21D8AD" w14:textId="70E1973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8248A7" w14:textId="54622B4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4.308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F2A0668" w14:textId="6A856FE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2.635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3A44B885" w14:textId="7EB21BA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2.104 </w:t>
            </w:r>
          </w:p>
        </w:tc>
      </w:tr>
      <w:tr w:rsidR="00C35438" w:rsidRPr="0003739D" w14:paraId="40AB6CA1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F035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6D46D" w14:textId="524E21F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6.055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05C20" w14:textId="4D3C21C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4.935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AFB4A" w14:textId="259412D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FA2E" w14:textId="5C09B83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3.827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AEAC" w14:textId="529B2DA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2.064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1CEE7" w14:textId="44FEE6D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1.084 </w:t>
            </w:r>
          </w:p>
        </w:tc>
      </w:tr>
      <w:tr w:rsidR="00C35438" w:rsidRPr="0003739D" w14:paraId="62A28057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7327DF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BCD3F25" w14:textId="4ABAB84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2.715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FC63ED" w14:textId="3251136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2.185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C92741B" w14:textId="338E46D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7D1723" w14:textId="14244D2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1.873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EED5FB3" w14:textId="40A70D9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1.242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337D2288" w14:textId="780DE4E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219 </w:t>
            </w:r>
          </w:p>
        </w:tc>
      </w:tr>
      <w:tr w:rsidR="00C35438" w:rsidRPr="0003739D" w14:paraId="1AE0577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267A5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ED6D8" w14:textId="4731B3F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4.460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4F543" w14:textId="5F83702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2.477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1C82F" w14:textId="37CEA54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9796F" w14:textId="5BE1601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2.413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604F" w14:textId="001CCE5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655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F6708" w14:textId="7E46624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42 </w:t>
            </w:r>
          </w:p>
        </w:tc>
      </w:tr>
      <w:tr w:rsidR="00C35438" w:rsidRPr="0003739D" w14:paraId="4806D1A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87CF4C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285C1C" w14:textId="593206B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5.722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62508F" w14:textId="6D1994A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2.416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B970DA" w14:textId="78F858C2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2B36D6" w14:textId="340227A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2.359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2E368D6" w14:textId="4438A3C4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21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4939C351" w14:textId="3C4E004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364 </w:t>
            </w:r>
          </w:p>
        </w:tc>
      </w:tr>
      <w:tr w:rsidR="00C35438" w:rsidRPr="0003739D" w14:paraId="3060384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6AE7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2F018" w14:textId="7A71DF5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1.561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189D5" w14:textId="118DA8D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1844C" w14:textId="772823CB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D423C" w14:textId="3784805A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1.506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BD7A" w14:textId="4538C05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118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BEEAD" w14:textId="6F54B62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55 </w:t>
            </w:r>
          </w:p>
        </w:tc>
      </w:tr>
      <w:tr w:rsidR="00C35438" w:rsidRPr="0003739D" w14:paraId="70F75EFF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5B653D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47BB84" w14:textId="7A15759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9.454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9F16F39" w14:textId="1B151EE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8.103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44C75B" w14:textId="3BD6A8D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A0CC64" w14:textId="798580A0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5.901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6CE0C79" w14:textId="6C54ED16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5.580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29C1200D" w14:textId="6F84A5C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1.180 </w:t>
            </w:r>
          </w:p>
        </w:tc>
      </w:tr>
      <w:tr w:rsidR="00C35438" w:rsidRPr="0003739D" w14:paraId="0942A585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45964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63BCE" w14:textId="5D71820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5.303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10595" w14:textId="0845334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11.554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0045C" w14:textId="0D52196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43874" w14:textId="5BE22C67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11.096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9DDE" w14:textId="1D0F8673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6.179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344CA" w14:textId="28F0286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4.373 </w:t>
            </w:r>
          </w:p>
        </w:tc>
      </w:tr>
      <w:tr w:rsidR="00C35438" w:rsidRPr="0003739D" w14:paraId="6BBF2298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CD49244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FC2852" w14:textId="4D847EAE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6.867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1A3C807" w14:textId="70C6BBDF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3.163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3D8026" w14:textId="28813B01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69EFD9" w14:textId="156FAB1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color w:val="000000"/>
              </w:rPr>
              <w:t>3.434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0231A98" w14:textId="523257E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1.479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1DC00CFE" w14:textId="49993B19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</w:rPr>
              <w:t xml:space="preserve">548 </w:t>
            </w:r>
          </w:p>
        </w:tc>
      </w:tr>
      <w:tr w:rsidR="00C35438" w:rsidRPr="0003739D" w14:paraId="5B91D87E" w14:textId="77777777" w:rsidTr="00B75A5C">
        <w:trPr>
          <w:trHeight w:val="614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E9F1583" w14:textId="77777777" w:rsidR="00C35438" w:rsidRPr="0003739D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808F278" w14:textId="537DD33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C35438">
              <w:rPr>
                <w:rFonts w:ascii="Calibri" w:hAnsi="Calibri" w:cs="Calibri"/>
                <w:b/>
                <w:bCs/>
                <w:color w:val="FFFFFF"/>
              </w:rPr>
              <w:t>180.103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4AC20E" w14:textId="13169C4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C35438">
              <w:rPr>
                <w:rFonts w:ascii="Calibri" w:hAnsi="Calibri" w:cs="Calibri"/>
                <w:b/>
                <w:bCs/>
                <w:color w:val="FFFFFF"/>
              </w:rPr>
              <w:t>122.927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1037278" w14:textId="02A36C75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C35438">
              <w:rPr>
                <w:rFonts w:ascii="Calibri" w:hAnsi="Calibri" w:cs="Calibri"/>
                <w:b/>
                <w:bCs/>
                <w:color w:val="FFFFFF"/>
              </w:rPr>
              <w:t>1.753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C4B4834" w14:textId="3DE1F688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C35438">
              <w:rPr>
                <w:rFonts w:ascii="Calibri" w:hAnsi="Calibri" w:cs="Calibri"/>
                <w:b/>
                <w:bCs/>
                <w:color w:val="FFFFFF"/>
              </w:rPr>
              <w:t>117.011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F1DA7DE" w14:textId="589C6FED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C35438">
              <w:rPr>
                <w:rFonts w:ascii="Calibri" w:hAnsi="Calibri" w:cs="Calibri"/>
                <w:b/>
                <w:bCs/>
                <w:color w:val="FFFFFF"/>
              </w:rPr>
              <w:t>62.026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BDB33B" w14:textId="0F13EDCC" w:rsidR="00C35438" w:rsidRPr="00C35438" w:rsidRDefault="00C35438" w:rsidP="00C354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C35438">
              <w:rPr>
                <w:rFonts w:ascii="Calibri" w:hAnsi="Calibri" w:cs="Calibri"/>
                <w:b/>
                <w:bCs/>
                <w:color w:val="FFFFFF"/>
              </w:rPr>
              <w:t>28.738</w:t>
            </w:r>
          </w:p>
        </w:tc>
      </w:tr>
    </w:tbl>
    <w:p w14:paraId="21271C3A" w14:textId="59D4EE72" w:rsidR="00670E44" w:rsidRPr="000E0FD8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0E0FD8">
        <w:rPr>
          <w:rFonts w:asciiTheme="minorHAnsi" w:hAnsiTheme="minorHAnsi" w:cstheme="minorHAnsi"/>
          <w:sz w:val="22"/>
          <w:szCs w:val="22"/>
        </w:rPr>
        <w:t>redmeti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koji</w:t>
      </w:r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pripadaju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nadležnost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rješavaju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višeg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stupnja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>.</w:t>
      </w:r>
    </w:p>
    <w:p w14:paraId="74729C62" w14:textId="77777777" w:rsidR="00670E44" w:rsidRPr="006D7446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64818" w14:textId="2B6FE466" w:rsidR="00670E44" w:rsidRPr="006D7446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2., a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3543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39CB">
        <w:rPr>
          <w:rFonts w:asciiTheme="minorHAnsi" w:hAnsiTheme="minorHAnsi" w:cstheme="minorHAnsi"/>
          <w:sz w:val="22"/>
          <w:szCs w:val="22"/>
        </w:rPr>
        <w:t>179.002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</w:t>
      </w:r>
      <w:r w:rsidR="00CA293F">
        <w:rPr>
          <w:rFonts w:asciiTheme="minorHAnsi" w:hAnsiTheme="minorHAnsi" w:cstheme="minorHAnsi"/>
          <w:sz w:val="22"/>
          <w:szCs w:val="22"/>
        </w:rPr>
        <w:t>tka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E39CB">
        <w:rPr>
          <w:rFonts w:asciiTheme="minorHAnsi" w:hAnsiTheme="minorHAnsi" w:cstheme="minorHAnsi"/>
          <w:sz w:val="22"/>
          <w:szCs w:val="22"/>
        </w:rPr>
        <w:t>143.153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39CB">
        <w:rPr>
          <w:rFonts w:asciiTheme="minorHAnsi" w:hAnsiTheme="minorHAnsi" w:cstheme="minorHAnsi"/>
          <w:sz w:val="22"/>
          <w:szCs w:val="22"/>
        </w:rPr>
        <w:t>110.217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</w:t>
      </w:r>
      <w:r w:rsidR="00CA293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neriješen</w:t>
      </w:r>
      <w:r w:rsidR="00CA293F">
        <w:rPr>
          <w:rFonts w:asciiTheme="minorHAnsi" w:hAnsiTheme="minorHAnsi" w:cstheme="minorHAnsi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39CB">
        <w:rPr>
          <w:rFonts w:asciiTheme="minorHAnsi" w:hAnsiTheme="minorHAnsi" w:cstheme="minorHAnsi"/>
          <w:sz w:val="22"/>
          <w:szCs w:val="22"/>
        </w:rPr>
        <w:t>60.149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</w:t>
      </w:r>
      <w:r w:rsidR="00CA293F">
        <w:rPr>
          <w:rFonts w:asciiTheme="minorHAnsi" w:hAnsiTheme="minorHAnsi" w:cstheme="minorHAnsi"/>
          <w:sz w:val="22"/>
          <w:szCs w:val="22"/>
        </w:rPr>
        <w:t>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r w:rsidR="00CA293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I</w:t>
      </w:r>
      <w:r w:rsidR="00C3543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</w:t>
      </w:r>
      <w:r>
        <w:rPr>
          <w:rFonts w:asciiTheme="minorHAnsi" w:hAnsiTheme="minorHAnsi" w:cstheme="minorHAnsi"/>
          <w:sz w:val="22"/>
          <w:szCs w:val="22"/>
        </w:rPr>
        <w:t>talu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 w:rsidR="0023227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232277" w:rsidRPr="00232277">
        <w:rPr>
          <w:rFonts w:asciiTheme="minorHAnsi" w:hAnsiTheme="minorHAnsi" w:cstheme="minorHAnsi"/>
          <w:color w:val="000000" w:themeColor="text1"/>
          <w:sz w:val="22"/>
          <w:szCs w:val="22"/>
        </w:rPr>
        <w:t>0,6</w:t>
      </w:r>
      <w:r w:rsidR="00857A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232277" w:rsidRPr="00232277">
        <w:rPr>
          <w:rFonts w:asciiTheme="minorHAnsi" w:hAnsiTheme="minorHAnsi" w:cstheme="minorHAnsi"/>
          <w:color w:val="000000" w:themeColor="text1"/>
          <w:sz w:val="22"/>
          <w:szCs w:val="22"/>
        </w:rPr>
        <w:t>14,13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3227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E900B4">
        <w:rPr>
          <w:rFonts w:asciiTheme="minorHAnsi" w:hAnsiTheme="minorHAnsi" w:cstheme="minorHAnsi"/>
          <w:sz w:val="22"/>
          <w:szCs w:val="22"/>
        </w:rPr>
        <w:t xml:space="preserve">a </w:t>
      </w:r>
      <w:r w:rsidR="00232277" w:rsidRPr="00232277">
        <w:rPr>
          <w:rFonts w:asciiTheme="minorHAnsi" w:hAnsiTheme="minorHAnsi" w:cstheme="minorHAnsi"/>
          <w:color w:val="000000" w:themeColor="text1"/>
          <w:sz w:val="22"/>
          <w:szCs w:val="22"/>
        </w:rPr>
        <w:t>6,16</w:t>
      </w:r>
      <w:r>
        <w:rPr>
          <w:rFonts w:asciiTheme="minorHAnsi" w:hAnsiTheme="minorHAnsi" w:cstheme="minorHAnsi"/>
          <w:sz w:val="22"/>
          <w:szCs w:val="22"/>
        </w:rPr>
        <w:t>%</w:t>
      </w:r>
      <w:r w:rsidR="005862CE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5862CE">
        <w:rPr>
          <w:rFonts w:asciiTheme="minorHAnsi" w:hAnsiTheme="minorHAnsi" w:cstheme="minorHAnsi"/>
          <w:sz w:val="22"/>
          <w:szCs w:val="22"/>
        </w:rPr>
        <w:t xml:space="preserve">je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232277" w:rsidRPr="0020245A">
        <w:rPr>
          <w:rFonts w:asciiTheme="minorHAnsi" w:hAnsiTheme="minorHAnsi" w:cstheme="minorHAnsi"/>
          <w:color w:val="000000" w:themeColor="text1"/>
          <w:sz w:val="22"/>
          <w:szCs w:val="22"/>
        </w:rPr>
        <w:t>3,12</w:t>
      </w:r>
      <w:r w:rsidRPr="00E900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052B2F92" w14:textId="7C68C184" w:rsidR="00670E44" w:rsidRPr="00670E44" w:rsidRDefault="00670E44" w:rsidP="00670E44">
      <w:pPr>
        <w:tabs>
          <w:tab w:val="center" w:pos="4961"/>
        </w:tabs>
        <w:rPr>
          <w:rFonts w:asciiTheme="minorHAnsi" w:hAnsiTheme="minorHAnsi" w:cstheme="minorHAnsi"/>
          <w:sz w:val="22"/>
          <w:szCs w:val="22"/>
        </w:rPr>
        <w:sectPr w:rsidR="00670E44" w:rsidRPr="00670E44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r>
        <w:rPr>
          <w:color w:val="FF0000"/>
        </w:rPr>
        <w:t xml:space="preserve">  </w:t>
      </w:r>
    </w:p>
    <w:p w14:paraId="0C65EC68" w14:textId="77777777" w:rsidR="00ED1A82" w:rsidRPr="00E900B4" w:rsidRDefault="00B92247" w:rsidP="00B92247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bookmarkStart w:id="29" w:name="_Toc70332800"/>
      <w:bookmarkStart w:id="30" w:name="_Toc148340570"/>
      <w:r w:rsidRPr="00E900B4">
        <w:rPr>
          <w:rFonts w:asciiTheme="minorHAnsi" w:hAnsiTheme="minorHAnsi" w:cstheme="minorHAnsi"/>
          <w:sz w:val="22"/>
          <w:szCs w:val="22"/>
        </w:rPr>
        <w:lastRenderedPageBreak/>
        <w:t>V. STOPA RJEŠAVANJA PREDMETA POJEDINAČNO PO SUDOVIMA</w:t>
      </w:r>
      <w:bookmarkEnd w:id="29"/>
      <w:bookmarkEnd w:id="30"/>
    </w:p>
    <w:p w14:paraId="3D2B1A3D" w14:textId="77777777" w:rsidR="00B92247" w:rsidRPr="00E900B4" w:rsidRDefault="00B92247" w:rsidP="00B92247">
      <w:pPr>
        <w:rPr>
          <w:rFonts w:asciiTheme="minorHAnsi" w:hAnsiTheme="minorHAnsi" w:cstheme="minorHAnsi"/>
          <w:sz w:val="22"/>
          <w:szCs w:val="22"/>
        </w:rPr>
      </w:pPr>
    </w:p>
    <w:p w14:paraId="399A6270" w14:textId="5980F022" w:rsidR="00B92247" w:rsidRPr="00E900B4" w:rsidRDefault="00DE15FE" w:rsidP="006D76B2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r w:rsidR="0020245A">
        <w:rPr>
          <w:rFonts w:asciiTheme="minorHAnsi" w:hAnsiTheme="minorHAnsi" w:cstheme="minorHAnsi"/>
          <w:sz w:val="22"/>
          <w:szCs w:val="22"/>
        </w:rPr>
        <w:t>I</w:t>
      </w:r>
      <w:r w:rsidR="009A1D97" w:rsidRPr="00E900B4">
        <w:rPr>
          <w:rFonts w:asciiTheme="minorHAnsi" w:hAnsiTheme="minorHAnsi" w:cstheme="minorHAnsi"/>
          <w:sz w:val="22"/>
          <w:szCs w:val="22"/>
        </w:rPr>
        <w:t>I</w:t>
      </w:r>
      <w:r w:rsidR="00A6793B">
        <w:rPr>
          <w:rFonts w:asciiTheme="minorHAnsi" w:hAnsiTheme="minorHAnsi" w:cstheme="minorHAnsi"/>
          <w:sz w:val="22"/>
          <w:szCs w:val="22"/>
        </w:rPr>
        <w:t>I</w:t>
      </w:r>
      <w:r w:rsidR="00832D4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832D4F">
        <w:rPr>
          <w:rFonts w:asciiTheme="minorHAnsi" w:hAnsiTheme="minorHAnsi" w:cstheme="minorHAnsi"/>
          <w:sz w:val="22"/>
          <w:szCs w:val="22"/>
        </w:rPr>
        <w:t xml:space="preserve"> 2023</w:t>
      </w:r>
      <w:r w:rsidR="001F1CD2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izražava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postot</w:t>
      </w:r>
      <w:r w:rsidRPr="00E900B4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stope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72BF3914" w14:textId="28F66472" w:rsidR="005B7626" w:rsidRDefault="00D80336" w:rsidP="001E76A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1" w:name="_Toc70332766"/>
      <w:bookmarkStart w:id="32" w:name="_Hlk132724623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="003864AA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="003864AA"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3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3864A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Stopa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411973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20245A">
        <w:rPr>
          <w:rFonts w:asciiTheme="minorHAnsi" w:hAnsiTheme="minorHAnsi" w:cstheme="minorHAnsi"/>
          <w:b w:val="0"/>
          <w:sz w:val="22"/>
          <w:szCs w:val="22"/>
        </w:rPr>
        <w:t>I</w:t>
      </w:r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b w:val="0"/>
          <w:sz w:val="22"/>
          <w:szCs w:val="22"/>
        </w:rPr>
        <w:t>kvartal</w:t>
      </w:r>
      <w:r w:rsidR="00411973">
        <w:rPr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33485B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1"/>
    </w:p>
    <w:p w14:paraId="2CFD9EAA" w14:textId="77777777" w:rsidR="00DD0B21" w:rsidRPr="00DD0B21" w:rsidRDefault="00DD0B21" w:rsidP="00DD0B21"/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1159"/>
        <w:gridCol w:w="1061"/>
        <w:gridCol w:w="1024"/>
        <w:gridCol w:w="1024"/>
        <w:gridCol w:w="917"/>
        <w:gridCol w:w="878"/>
        <w:gridCol w:w="874"/>
        <w:gridCol w:w="956"/>
        <w:gridCol w:w="956"/>
        <w:gridCol w:w="946"/>
      </w:tblGrid>
      <w:tr w:rsidR="00217260" w:rsidRPr="00217260" w14:paraId="6B83CE2A" w14:textId="77777777" w:rsidTr="003D24C0">
        <w:trPr>
          <w:trHeight w:val="119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8BCB6E7" w14:textId="77777777" w:rsidR="00217260" w:rsidRPr="00217260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SUD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C178EA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Ukupno zaprimljeno predmeta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4856F1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Zaprimljeni redovni predmeti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13C1C49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Zaprimljeni posebni predmeti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A161A53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CFCBB18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Riješeni redovni predmeti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6A2527F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Riješeni posebni predmeti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C43B69D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Ukupna stopa rješavanja predmeta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CC19534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Stopa rješavanja redovnih predmeta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985C283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Stopa rješavanja posebnih predmeta</w:t>
            </w:r>
          </w:p>
        </w:tc>
      </w:tr>
      <w:tr w:rsidR="003D24C0" w:rsidRPr="00217260" w14:paraId="421BBCF4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91266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BJELOVAR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3B7AF" w14:textId="6E40F9C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4.605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A8C3E" w14:textId="7C8B735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4.438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2EDED" w14:textId="68A3EE0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EA145" w14:textId="42477B4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4.845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DBDCB" w14:textId="213F059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4.767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6D38A" w14:textId="793B17E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E10DA" w14:textId="26FE26B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105,21%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94C1E" w14:textId="2E3F9D4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107,41%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9FB56" w14:textId="71632EA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49,37%</w:t>
            </w:r>
          </w:p>
        </w:tc>
      </w:tr>
      <w:tr w:rsidR="003D24C0" w:rsidRPr="00217260" w14:paraId="0B2CA91F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2CA4A6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CRIKVENICA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B53D22" w14:textId="377F63A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4.695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7F73078" w14:textId="6BF48C6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4.233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10B53D2" w14:textId="743ECBC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9B6C2A" w14:textId="14614AA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3.807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7916F09" w14:textId="1F86F9A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3.759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15D75C6" w14:textId="42730A9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97C0E09" w14:textId="67A8EA1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81,09%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73358B3" w14:textId="3D78912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88,80%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7DE6DF1" w14:textId="06B65A2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11,37%</w:t>
            </w:r>
          </w:p>
        </w:tc>
      </w:tr>
      <w:tr w:rsidR="003D24C0" w:rsidRPr="00217260" w14:paraId="04089A66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0B352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ČAKOVEC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3F4F" w14:textId="321BF39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2.749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59077" w14:textId="21FBB0B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2.673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40C1B" w14:textId="35EA4C6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150B5" w14:textId="022374D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3.015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214FB" w14:textId="2DD0913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2.981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BCA3B" w14:textId="269E0FC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A2C99" w14:textId="0D035CE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109,68%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DCA78" w14:textId="570A071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111,52%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0BBF" w14:textId="2A56575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46,58%</w:t>
            </w:r>
          </w:p>
        </w:tc>
      </w:tr>
      <w:tr w:rsidR="003D24C0" w:rsidRPr="00217260" w14:paraId="744F1369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17DFD8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DUBROVNIK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3F3426E" w14:textId="55B4DD8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3.452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6482B16" w14:textId="1195387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3.065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9A9BC84" w14:textId="39F3DF5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FB1DF68" w14:textId="3349CF2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2.916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5D46F40" w14:textId="6C4F20C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2.639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1BCB540" w14:textId="2E7CABB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F8251A3" w14:textId="7ED5CC1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84,47%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5829794" w14:textId="58AA779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86,10%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DFDFFE6" w14:textId="560DB2A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89,07%</w:t>
            </w:r>
          </w:p>
        </w:tc>
      </w:tr>
      <w:tr w:rsidR="003D24C0" w:rsidRPr="00217260" w14:paraId="164C564D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8A2D3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ĐAKOVO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B3FE9" w14:textId="0A154D9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1.888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F9D85" w14:textId="2E0D2BB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1.860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AC2EB" w14:textId="683757D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495C6" w14:textId="454E345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2.266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2B60E" w14:textId="59177A2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2.263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F0ADC" w14:textId="051DD9E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0503F" w14:textId="7738B3E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120,02%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34ED0" w14:textId="68FFFA5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121,67%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357CE" w14:textId="57D45BE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11,11%</w:t>
            </w:r>
          </w:p>
        </w:tc>
      </w:tr>
      <w:tr w:rsidR="003D24C0" w:rsidRPr="00217260" w14:paraId="2AA293AD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9780FF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GOSPIĆ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43C72E2" w14:textId="43C9FD7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3.897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E0FFD13" w14:textId="061B416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3.825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66CABD9" w14:textId="024B084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2099E0A" w14:textId="1D4878C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3.337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600C95E" w14:textId="4A9D5C8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3.306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739C58E" w14:textId="236AC85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E5CD172" w14:textId="2F19D0F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85,63%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9DBDBBB" w14:textId="41212A3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86,43%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2895C31" w14:textId="379CBDF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43,66%</w:t>
            </w:r>
          </w:p>
        </w:tc>
      </w:tr>
      <w:tr w:rsidR="003D24C0" w:rsidRPr="00217260" w14:paraId="45C2E8CD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1F73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KARLOVAC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B632E" w14:textId="6072432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3.835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8C4D6" w14:textId="53CBAC2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3.690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41983" w14:textId="3F58D39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39346" w14:textId="78A5BB9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3.906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5D8B9" w14:textId="5C4053B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3.834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7E117" w14:textId="79E1C2D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2E573" w14:textId="761C5C8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101,85%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97286" w14:textId="33859FF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103,90%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B615D" w14:textId="7EB95F0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54,14%</w:t>
            </w:r>
          </w:p>
        </w:tc>
      </w:tr>
      <w:tr w:rsidR="003D24C0" w:rsidRPr="00217260" w14:paraId="46CD2618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69ED44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KOPRIVNICA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7C04004" w14:textId="32E7E34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2.718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564AC06" w14:textId="5B6F98B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2.287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2284276" w14:textId="181A930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D8A925E" w14:textId="0FE264B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3.127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81DF066" w14:textId="4749AFB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2.799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F9C4122" w14:textId="57FCF14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87BAB84" w14:textId="062B3FF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115,05%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B6FABAA" w14:textId="4B23AF8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122,39%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61961E3" w14:textId="2CC00D8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390,48%</w:t>
            </w:r>
          </w:p>
        </w:tc>
      </w:tr>
      <w:tr w:rsidR="003D24C0" w:rsidRPr="00217260" w14:paraId="1685A631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B3E76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KUTINA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8033E" w14:textId="08DCF20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1.337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13B36" w14:textId="46166B2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70B8" w14:textId="22F3735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5FE1D" w14:textId="4B0EE65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1.648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26C04" w14:textId="6833083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1.605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681E3" w14:textId="6BC4F4A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1B049" w14:textId="46C868F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123,26%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4E405" w14:textId="05A8074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122,71%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C6544" w14:textId="0BA0741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172,00%</w:t>
            </w:r>
          </w:p>
        </w:tc>
      </w:tr>
      <w:tr w:rsidR="003D24C0" w:rsidRPr="00217260" w14:paraId="14899BCE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0455A07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MAKARSKA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F9B892D" w14:textId="526CF49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1.659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CEA3387" w14:textId="68A96B7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1.576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FC79404" w14:textId="199A958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6862C5B" w14:textId="6D7B594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4605CCD" w14:textId="366E1C6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1.128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FD4F1B9" w14:textId="6ACA1E0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74A2A76" w14:textId="50E9FBF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72,57%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34BCC34" w14:textId="5636C18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71,57%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DE5D0D7" w14:textId="7D23CB9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91,57%</w:t>
            </w:r>
          </w:p>
        </w:tc>
      </w:tr>
      <w:tr w:rsidR="003D24C0" w:rsidRPr="00217260" w14:paraId="73ED6B1B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ADD30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METKOVIĆ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72D9" w14:textId="4569702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6C4C7" w14:textId="00C4B19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7C6E2" w14:textId="7CC9685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5959B" w14:textId="7CEA280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93C6B" w14:textId="4DDAF2D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F97EF" w14:textId="676170A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4751B" w14:textId="68B1C2F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126,37%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D5903" w14:textId="38AD22F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119,42%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C9783" w14:textId="3B1F40A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240,48%</w:t>
            </w:r>
          </w:p>
        </w:tc>
      </w:tr>
      <w:tr w:rsidR="003D24C0" w:rsidRPr="00217260" w14:paraId="6A6925BE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32E7F0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NOVI ZAGREB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9F8C937" w14:textId="6656445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6.460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4C1386" w14:textId="6B1358A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6.144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9960600" w14:textId="7844E16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B70ED77" w14:textId="448075B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6.941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652C24D" w14:textId="7A0BBC0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6.773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FF4D62B" w14:textId="4913A64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EC9136C" w14:textId="203E75E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107,45%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2FB1458" w14:textId="16E5AFA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110,24%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5481C0D" w14:textId="42001A6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83,58%</w:t>
            </w:r>
          </w:p>
        </w:tc>
      </w:tr>
      <w:tr w:rsidR="003D24C0" w:rsidRPr="00217260" w14:paraId="3ACADF49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9E714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OSIJEK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2CA2C" w14:textId="5E3AEDD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4.893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2E700" w14:textId="626E964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4.857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4F638" w14:textId="6A1D90C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688B3" w14:textId="7B77037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5.963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72A5F" w14:textId="0D72D6B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5.953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1555B" w14:textId="155232D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44B89" w14:textId="7BA565F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121,87%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2D1E9" w14:textId="4EB756B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122,57%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BBD53" w14:textId="527B9A9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31,25%</w:t>
            </w:r>
          </w:p>
        </w:tc>
      </w:tr>
      <w:tr w:rsidR="003D24C0" w:rsidRPr="00217260" w14:paraId="5F159E0D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3E4CDF6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PAZIN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BBE130F" w14:textId="3DE07A9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5.482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5EE053C" w14:textId="0A965E1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5.422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74BA005" w14:textId="639520D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B46B5C3" w14:textId="41063AD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4.520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2B7BA6F" w14:textId="78C2B20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4.418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D77D777" w14:textId="72030EF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991D157" w14:textId="0CA6FC8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82,45%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A18D0AB" w14:textId="216B7E0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81,48%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50A16B3" w14:textId="2C8CAFE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192,45%</w:t>
            </w:r>
          </w:p>
        </w:tc>
      </w:tr>
      <w:tr w:rsidR="003D24C0" w:rsidRPr="00217260" w14:paraId="463ABCEC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D4E6F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POŽEGA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DFE1" w14:textId="720AAB8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1.185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76F44" w14:textId="413C8B3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1.141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443D8" w14:textId="4F99A33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B7B86" w14:textId="2A29EAD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1.096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EBD84" w14:textId="5A010F7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1.076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931EB" w14:textId="4E217C8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CCA5C" w14:textId="0DC926D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92,49%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BD18F" w14:textId="5B18814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94,30%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3463F" w14:textId="77B9CF9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45,45%</w:t>
            </w:r>
          </w:p>
        </w:tc>
      </w:tr>
      <w:tr w:rsidR="003D24C0" w:rsidRPr="00217260" w14:paraId="238719EA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66E8213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PULA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6880F2A9" w14:textId="37C3ABA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5.219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35EA1C7B" w14:textId="17D5C01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5.156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7153616A" w14:textId="4C8C54A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6CD0B55" w14:textId="54E76D6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6.255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3387E0B" w14:textId="0CDA347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49482E62" w14:textId="73DF2A3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71283CE4" w14:textId="1CB783E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119,85%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FB4E81F" w14:textId="5722186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120,89%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4A39B950" w14:textId="541550C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41,51%</w:t>
            </w:r>
          </w:p>
        </w:tc>
      </w:tr>
      <w:tr w:rsidR="003D24C0" w:rsidRPr="00217260" w14:paraId="5D9A6711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9F669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RIJEKA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EC9CC" w14:textId="2C2039C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7.085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08508" w14:textId="3525C33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6.825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C494A" w14:textId="0B07BA1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47D5E" w14:textId="1BEDE4D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6.535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A3EB1" w14:textId="2E3912F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6.397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3C0FA" w14:textId="5D41777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F04E6" w14:textId="6D28231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92,24%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BA95F" w14:textId="732C021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93,73%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D75BA" w14:textId="3C5F394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60,79%</w:t>
            </w:r>
          </w:p>
        </w:tc>
      </w:tr>
      <w:tr w:rsidR="003D24C0" w:rsidRPr="00217260" w14:paraId="26CC79D4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70D2D1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SESVETE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E545506" w14:textId="1E38CB1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3.236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44E8A64" w14:textId="7B30F2A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3.137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41FF58B" w14:textId="7342CFD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91BBFD2" w14:textId="043A6DF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2.687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9AAB76" w14:textId="035072E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2.652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0B0B557" w14:textId="07760AA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629C4F6" w14:textId="64ACA52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83,03%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B7602F6" w14:textId="497BCA4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84,54%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95C58EE" w14:textId="6A1CC35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38,89%</w:t>
            </w:r>
          </w:p>
        </w:tc>
      </w:tr>
      <w:tr w:rsidR="003D24C0" w:rsidRPr="00217260" w14:paraId="19A17652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A8BEA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SISAK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657F0" w14:textId="5290126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2.960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87A69" w14:textId="73DE47D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2.737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D0163" w14:textId="23696F1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AF487" w14:textId="6489D1F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2.854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3B669" w14:textId="5A5D383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2.713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9AC0A" w14:textId="78878C9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9E9ED" w14:textId="6A3C53C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96,42%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01153" w14:textId="38A8D5D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99,12%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56A08" w14:textId="2BD18AB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94,63%</w:t>
            </w:r>
          </w:p>
        </w:tc>
      </w:tr>
      <w:tr w:rsidR="003D24C0" w:rsidRPr="00217260" w14:paraId="2C3C64AF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244F138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SLAV. BROD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09E6CB7C" w14:textId="2951702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3.455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76191B3A" w14:textId="547ADFB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3C366F57" w14:textId="5D2F77F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0F5A2C68" w14:textId="1244B54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3.349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1166566B" w14:textId="2A81887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3.318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1E0E0909" w14:textId="63747D4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1B7D60A9" w14:textId="4C75BE6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96,93%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33F1E453" w14:textId="0B1D6BA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97,59%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61D10F14" w14:textId="313F75F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62,00%</w:t>
            </w:r>
          </w:p>
        </w:tc>
      </w:tr>
      <w:tr w:rsidR="003D24C0" w:rsidRPr="00217260" w14:paraId="485F2BB0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F4F10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SPLIT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E936" w14:textId="455893D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10.404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792A4" w14:textId="4CADB99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9.537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13EC6" w14:textId="35B52D4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1F750" w14:textId="654F0E4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9.098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9998B" w14:textId="4C49F80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8.430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44F7A" w14:textId="69469A0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9B6F7" w14:textId="4FBA8E2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87,45%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CEBAF" w14:textId="2A8020F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88,39%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A7D20" w14:textId="3A63AEE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102,30%</w:t>
            </w:r>
          </w:p>
        </w:tc>
      </w:tr>
      <w:tr w:rsidR="003D24C0" w:rsidRPr="00217260" w14:paraId="72047784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1BCA8B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ŠIBENIK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335F489" w14:textId="5093C38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4.898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7F314E4" w14:textId="34884CE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4.536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3756909" w14:textId="200B67C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A4B6201" w14:textId="30BC47E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8FB6AC7" w14:textId="429BF1C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03C006D" w14:textId="35877A9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8E92EEA" w14:textId="2E7780D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87,95%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B98E43" w14:textId="4DCBD90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92,75%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D939695" w14:textId="5E59B52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31,17%</w:t>
            </w:r>
          </w:p>
        </w:tc>
      </w:tr>
      <w:tr w:rsidR="003D24C0" w:rsidRPr="00217260" w14:paraId="5A992EE7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9F54C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VARAŽDIN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41F47" w14:textId="7F1D772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4.935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0C941" w14:textId="21CDE1D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4.365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569CE" w14:textId="00ED658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8B73D" w14:textId="0FDC508A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3.827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69DC" w14:textId="38996E0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3.718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C20CC" w14:textId="5DF9FFE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2FFF6" w14:textId="1A7D33C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77,55%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24FA4" w14:textId="1B6F7E9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85,18%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62729" w14:textId="1280FA5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35,62%</w:t>
            </w:r>
          </w:p>
        </w:tc>
      </w:tr>
      <w:tr w:rsidR="003D24C0" w:rsidRPr="00217260" w14:paraId="578E1A5C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1A93A0C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VELIKA GORICA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424A7F1" w14:textId="15D630F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2.185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D4B8A43" w14:textId="23354D3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60411A5" w14:textId="76BAFDA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525B098" w14:textId="5362FF1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1.873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1F4A644" w14:textId="147429A1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1.856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19B3986" w14:textId="58EA5B8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FA93B5" w14:textId="428B0C6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85,72%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017246" w14:textId="07C7A6C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87,51%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489DA72" w14:textId="12F7CA0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32,08%</w:t>
            </w:r>
          </w:p>
        </w:tc>
      </w:tr>
      <w:tr w:rsidR="003D24C0" w:rsidRPr="00217260" w14:paraId="0CAF9B9C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61830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VINKOVCI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A97F7" w14:textId="33DD86E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2.477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4D737" w14:textId="30AFC9D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2.458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415B" w14:textId="1953C8C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1ADF" w14:textId="23D7E69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2.413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4BC8B" w14:textId="0B5121D0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2.399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21109" w14:textId="63D7C0E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47FBB" w14:textId="16B0921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97,42%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4ED58" w14:textId="1F1DB0E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97,60%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21C96" w14:textId="1284666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82,35%</w:t>
            </w:r>
          </w:p>
        </w:tc>
      </w:tr>
      <w:tr w:rsidR="003D24C0" w:rsidRPr="00217260" w14:paraId="077DFE20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7F15F7A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VIROVITICA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1E8A0D1" w14:textId="6875583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2.416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46E2F12" w14:textId="10DE99A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2108168" w14:textId="5611348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E4151A4" w14:textId="142D7EE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AE5D8C4" w14:textId="5800700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2.283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EB9CF64" w14:textId="6D6A53F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955F04B" w14:textId="68D0726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97,64%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0F0333B" w14:textId="6CF7013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101,74%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9EA2AEF" w14:textId="3C28CB3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63,33%</w:t>
            </w:r>
          </w:p>
        </w:tc>
      </w:tr>
      <w:tr w:rsidR="003D24C0" w:rsidRPr="00217260" w14:paraId="2960F5C5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AC94D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VUKOVAR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940DF" w14:textId="0E9A27F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AAA2A" w14:textId="3A6FD07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1.241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EF08A" w14:textId="117DC00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EAB76" w14:textId="4362B51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1.506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92BB" w14:textId="0FF5679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1.497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C0A3" w14:textId="2832E7A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0999" w14:textId="34C21A0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120,48%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1315D" w14:textId="1D85C90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120,63%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F7D26" w14:textId="0CC44CC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112,50%</w:t>
            </w:r>
          </w:p>
        </w:tc>
      </w:tr>
      <w:tr w:rsidR="003D24C0" w:rsidRPr="00217260" w14:paraId="5D3B2244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C14DAD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ZADAR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DCDA7C9" w14:textId="745EDD2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8.103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5AA9DDD" w14:textId="77B642E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7.758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D770AF1" w14:textId="503C845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AEB8981" w14:textId="1712104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5.901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906FE6B" w14:textId="480AE6D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5.640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C5B1F92" w14:textId="471E27D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ED6EF91" w14:textId="73EEBFD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72,82%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6B16B1C" w14:textId="74F7C06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72,70%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F66FE6A" w14:textId="0E12B3D4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76,76%</w:t>
            </w:r>
          </w:p>
        </w:tc>
      </w:tr>
      <w:tr w:rsidR="003D24C0" w:rsidRPr="00217260" w14:paraId="751EAF94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E6AFC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ZAGREB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B2F0C" w14:textId="7AA8050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11.554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8AF9B" w14:textId="42A4A21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10.510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5BBC0" w14:textId="1E5AB65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658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0AAEA" w14:textId="43AB4AB5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11.096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997A4" w14:textId="33FD908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10.527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B571B" w14:textId="7DE047F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569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96945" w14:textId="61105DF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96,04%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85A54" w14:textId="384CD707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100,16%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E0F52" w14:textId="56564A0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86,47%</w:t>
            </w:r>
          </w:p>
        </w:tc>
      </w:tr>
      <w:tr w:rsidR="003D24C0" w:rsidRPr="00217260" w14:paraId="6D508B05" w14:textId="77777777" w:rsidTr="003D24C0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42A518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ZLATAR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8C46BF3" w14:textId="49542FE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3.163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26E2824" w14:textId="7F29BC7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2.821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7069EE8" w14:textId="55BB536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40AFC1B" w14:textId="503878F3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3.434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4766FC7" w14:textId="015378B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3.189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EAAE235" w14:textId="01685E46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245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CB4FEF2" w14:textId="2F1C480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108,57%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6A54EC6" w14:textId="403B3CE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113,05%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ECBD8FE" w14:textId="24035C3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sz w:val="20"/>
                <w:szCs w:val="20"/>
              </w:rPr>
              <w:t>78,53%</w:t>
            </w:r>
          </w:p>
        </w:tc>
      </w:tr>
      <w:tr w:rsidR="003D24C0" w:rsidRPr="00217260" w14:paraId="5A1D2D8E" w14:textId="77777777" w:rsidTr="003D24C0">
        <w:trPr>
          <w:trHeight w:val="597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5F23DAC" w14:textId="77777777" w:rsidR="003D24C0" w:rsidRPr="00217260" w:rsidRDefault="003D24C0" w:rsidP="003D24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UKUPNO SVI SUDOVI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934B6E3" w14:textId="1B7B519B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122.927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65926A3" w14:textId="5B9250D8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116.055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52C24F0" w14:textId="4CB84582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5.119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991F06B" w14:textId="04D7AE2E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117.011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EC0FB90" w14:textId="341CDE4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113.184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C7F69C1" w14:textId="532F3A6D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3.827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F08CB8E" w14:textId="3F58A32F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95,19%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75FA7F" w14:textId="3083E26C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97,53%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C17DA44" w14:textId="53648F19" w:rsidR="003D24C0" w:rsidRPr="003D24C0" w:rsidRDefault="003D24C0" w:rsidP="003D24C0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3D24C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74,76%</w:t>
            </w:r>
          </w:p>
        </w:tc>
      </w:tr>
    </w:tbl>
    <w:p w14:paraId="2C698C09" w14:textId="77777777" w:rsidR="00217260" w:rsidRDefault="00217260" w:rsidP="00217260"/>
    <w:p w14:paraId="682DFAE0" w14:textId="77777777" w:rsidR="00217260" w:rsidRPr="00217260" w:rsidRDefault="00217260" w:rsidP="00217260"/>
    <w:bookmarkEnd w:id="32"/>
    <w:p w14:paraId="46FE59C3" w14:textId="0F1E2553" w:rsidR="00367D68" w:rsidRDefault="00B120AA" w:rsidP="003F7F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3F7FD5" w:rsidRPr="00E900B4">
        <w:rPr>
          <w:rFonts w:asciiTheme="minorHAnsi" w:hAnsiTheme="minorHAnsi" w:cstheme="minorHAnsi"/>
          <w:sz w:val="22"/>
          <w:szCs w:val="22"/>
        </w:rPr>
        <w:t>rema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C38F5" w:rsidRPr="00E900B4">
        <w:rPr>
          <w:rFonts w:asciiTheme="minorHAnsi" w:hAnsiTheme="minorHAnsi" w:cstheme="minorHAnsi"/>
          <w:sz w:val="22"/>
          <w:szCs w:val="22"/>
        </w:rPr>
        <w:t>3</w:t>
      </w:r>
      <w:r w:rsidR="005E2A6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je u 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3D24C0">
        <w:rPr>
          <w:rFonts w:asciiTheme="minorHAnsi" w:hAnsiTheme="minorHAnsi" w:cstheme="minorHAnsi"/>
          <w:sz w:val="22"/>
          <w:szCs w:val="22"/>
        </w:rPr>
        <w:t>I</w:t>
      </w:r>
      <w:r w:rsidR="00E222EA">
        <w:rPr>
          <w:rFonts w:asciiTheme="minorHAnsi" w:hAnsiTheme="minorHAnsi" w:cstheme="minorHAnsi"/>
          <w:sz w:val="22"/>
          <w:szCs w:val="22"/>
        </w:rPr>
        <w:t>I</w:t>
      </w:r>
      <w:r w:rsidR="003F7FD5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kvartal</w:t>
      </w:r>
      <w:r w:rsidR="00095D5D" w:rsidRPr="003368F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202</w:t>
      </w:r>
      <w:r w:rsidR="001C5045">
        <w:rPr>
          <w:rFonts w:asciiTheme="minorHAnsi" w:hAnsiTheme="minorHAnsi" w:cstheme="minorHAnsi"/>
          <w:sz w:val="22"/>
          <w:szCs w:val="22"/>
        </w:rPr>
        <w:t>3</w:t>
      </w:r>
      <w:r w:rsidR="00EF23D7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F23D7" w:rsidRPr="003368F9">
        <w:rPr>
          <w:rFonts w:asciiTheme="minorHAnsi" w:hAnsiTheme="minorHAnsi" w:cstheme="minorHAnsi"/>
          <w:sz w:val="22"/>
          <w:szCs w:val="22"/>
        </w:rPr>
        <w:t>b</w:t>
      </w:r>
      <w:r w:rsidR="00A6703A">
        <w:rPr>
          <w:rFonts w:asciiTheme="minorHAnsi" w:hAnsiTheme="minorHAnsi" w:cstheme="minorHAnsi"/>
          <w:sz w:val="22"/>
          <w:szCs w:val="22"/>
        </w:rPr>
        <w:t>roj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manji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E07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07E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A636E9">
        <w:rPr>
          <w:rFonts w:asciiTheme="minorHAnsi" w:hAnsiTheme="minorHAnsi" w:cstheme="minorHAnsi"/>
          <w:sz w:val="22"/>
          <w:szCs w:val="22"/>
        </w:rPr>
        <w:t>95,19</w:t>
      </w:r>
      <w:r w:rsidR="009E07E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A636E9">
        <w:rPr>
          <w:rFonts w:asciiTheme="minorHAnsi" w:hAnsiTheme="minorHAnsi" w:cstheme="minorHAnsi"/>
          <w:sz w:val="22"/>
          <w:szCs w:val="22"/>
        </w:rPr>
        <w:t>97,53</w:t>
      </w:r>
      <w:r w:rsidR="00074460" w:rsidRPr="003368F9">
        <w:rPr>
          <w:rFonts w:asciiTheme="minorHAnsi" w:hAnsiTheme="minorHAnsi" w:cstheme="minorHAnsi"/>
          <w:sz w:val="22"/>
          <w:szCs w:val="22"/>
        </w:rPr>
        <w:t>%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>, u I</w:t>
      </w:r>
      <w:r w:rsidR="00A636E9">
        <w:rPr>
          <w:rFonts w:asciiTheme="minorHAnsi" w:hAnsiTheme="minorHAnsi" w:cstheme="minorHAnsi"/>
          <w:sz w:val="22"/>
          <w:szCs w:val="22"/>
        </w:rPr>
        <w:t>I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A670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2023</w:t>
      </w:r>
      <w:r w:rsidR="002013B8" w:rsidRPr="003368F9">
        <w:rPr>
          <w:rFonts w:asciiTheme="minorHAnsi" w:hAnsiTheme="minorHAnsi" w:cstheme="minorHAnsi"/>
          <w:sz w:val="22"/>
          <w:szCs w:val="22"/>
        </w:rPr>
        <w:t>.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</w:t>
      </w:r>
      <w:r w:rsidR="00771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="00EF23D7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="00074460" w:rsidRPr="003368F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s</w:t>
      </w:r>
      <w:r w:rsidR="00A6703A">
        <w:rPr>
          <w:rFonts w:asciiTheme="minorHAnsi" w:hAnsiTheme="minorHAnsi" w:cstheme="minorHAnsi"/>
          <w:sz w:val="22"/>
          <w:szCs w:val="22"/>
        </w:rPr>
        <w:t>topa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r w:rsidR="00A636E9">
        <w:rPr>
          <w:rFonts w:asciiTheme="minorHAnsi" w:hAnsiTheme="minorHAnsi" w:cstheme="minorHAnsi"/>
          <w:sz w:val="22"/>
          <w:szCs w:val="22"/>
        </w:rPr>
        <w:t>74,76</w:t>
      </w:r>
      <w:r w:rsidR="00074460" w:rsidRPr="003368F9">
        <w:rPr>
          <w:rFonts w:asciiTheme="minorHAnsi" w:hAnsiTheme="minorHAnsi" w:cstheme="minorHAnsi"/>
          <w:sz w:val="22"/>
          <w:szCs w:val="22"/>
        </w:rPr>
        <w:t>%)</w:t>
      </w:r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C66762" w14:textId="77777777" w:rsidR="009E1FEE" w:rsidRPr="003368F9" w:rsidRDefault="009E1FEE" w:rsidP="003F7F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8D067" w14:textId="77777777" w:rsidR="00625239" w:rsidRPr="00E900B4" w:rsidRDefault="00625239" w:rsidP="00625239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3" w:name="_Toc70332801"/>
      <w:bookmarkStart w:id="34" w:name="_Toc148340571"/>
      <w:r w:rsidRPr="00E900B4">
        <w:rPr>
          <w:rFonts w:asciiTheme="minorHAnsi" w:hAnsiTheme="minorHAnsi" w:cstheme="minorHAnsi"/>
          <w:sz w:val="22"/>
          <w:szCs w:val="22"/>
        </w:rPr>
        <w:t>VI. VRIJEME RJEŠAVANJA PREDMETA</w:t>
      </w:r>
      <w:bookmarkEnd w:id="33"/>
      <w:bookmarkEnd w:id="34"/>
    </w:p>
    <w:p w14:paraId="49DFC2EE" w14:textId="77777777" w:rsidR="004618E7" w:rsidRPr="00E900B4" w:rsidRDefault="004618E7" w:rsidP="004618E7">
      <w:pPr>
        <w:rPr>
          <w:rFonts w:asciiTheme="minorHAnsi" w:hAnsiTheme="minorHAnsi" w:cstheme="minorHAnsi"/>
          <w:sz w:val="22"/>
          <w:szCs w:val="22"/>
        </w:rPr>
      </w:pPr>
    </w:p>
    <w:p w14:paraId="2845F130" w14:textId="1717421D" w:rsidR="0061581D" w:rsidRPr="00E900B4" w:rsidRDefault="0061581D" w:rsidP="007F4C3C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3D49A2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1908B5">
        <w:rPr>
          <w:rFonts w:asciiTheme="minorHAnsi" w:hAnsiTheme="minorHAnsi" w:cstheme="minorHAnsi"/>
          <w:sz w:val="22"/>
          <w:szCs w:val="22"/>
        </w:rPr>
        <w:t>I</w:t>
      </w:r>
      <w:r w:rsidR="00D809A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809A1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D809A1"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45DF1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rosječno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</w:t>
      </w:r>
      <w:r w:rsidR="00AB4633">
        <w:rPr>
          <w:rFonts w:asciiTheme="minorHAnsi" w:hAnsiTheme="minorHAnsi" w:cstheme="minorHAnsi"/>
          <w:sz w:val="22"/>
          <w:szCs w:val="22"/>
        </w:rPr>
        <w:t>nja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4633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1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8C6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1A2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8C61A2">
        <w:rPr>
          <w:rFonts w:asciiTheme="minorHAnsi" w:hAnsiTheme="minorHAnsi" w:cstheme="minorHAnsi"/>
          <w:sz w:val="22"/>
          <w:szCs w:val="22"/>
        </w:rPr>
        <w:t xml:space="preserve"> </w:t>
      </w:r>
      <w:r w:rsidR="008C61A2" w:rsidRPr="00B2219D">
        <w:rPr>
          <w:rFonts w:asciiTheme="minorHAnsi" w:hAnsiTheme="minorHAnsi" w:cstheme="minorHAnsi"/>
          <w:sz w:val="22"/>
          <w:szCs w:val="22"/>
        </w:rPr>
        <w:t xml:space="preserve">je </w:t>
      </w:r>
      <w:r w:rsidR="00AA6412">
        <w:rPr>
          <w:rFonts w:asciiTheme="minorHAnsi" w:hAnsiTheme="minorHAnsi" w:cstheme="minorHAnsi"/>
          <w:b/>
          <w:sz w:val="22"/>
          <w:szCs w:val="22"/>
        </w:rPr>
        <w:t>3</w:t>
      </w:r>
      <w:r w:rsidR="00FB3009">
        <w:rPr>
          <w:rFonts w:asciiTheme="minorHAnsi" w:hAnsiTheme="minorHAnsi" w:cstheme="minorHAnsi"/>
          <w:b/>
          <w:sz w:val="22"/>
          <w:szCs w:val="22"/>
        </w:rPr>
        <w:t>5</w:t>
      </w:r>
      <w:r w:rsidR="007F4C3C" w:rsidRPr="00B2219D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="007F4C3C" w:rsidRPr="00B2219D">
        <w:rPr>
          <w:rFonts w:asciiTheme="minorHAnsi" w:hAnsiTheme="minorHAnsi" w:cstheme="minorHAnsi"/>
          <w:sz w:val="22"/>
          <w:szCs w:val="22"/>
        </w:rPr>
        <w:t xml:space="preserve">. </w:t>
      </w:r>
      <w:r w:rsidR="007F4C3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prikazano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prosječno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</w:t>
      </w:r>
      <w:r w:rsidR="00986E12" w:rsidRPr="00E900B4">
        <w:rPr>
          <w:rFonts w:asciiTheme="minorHAnsi" w:hAnsiTheme="minorHAnsi" w:cstheme="minorHAnsi"/>
          <w:sz w:val="22"/>
          <w:szCs w:val="22"/>
        </w:rPr>
        <w:t>ovima</w:t>
      </w:r>
      <w:proofErr w:type="spellEnd"/>
      <w:r w:rsidR="00986E12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1E429847" w14:textId="77777777" w:rsidR="00986E12" w:rsidRPr="00E900B4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7BD8AD76" w14:textId="25538E14" w:rsidR="00637B92" w:rsidRPr="00B62873" w:rsidRDefault="00986E12" w:rsidP="00B6287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5" w:name="_Toc70332767"/>
      <w:bookmarkStart w:id="36" w:name="_Hlk132724641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4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FB3009">
        <w:rPr>
          <w:rFonts w:asciiTheme="minorHAnsi" w:hAnsiTheme="minorHAnsi" w:cstheme="minorHAnsi"/>
          <w:b w:val="0"/>
          <w:sz w:val="22"/>
          <w:szCs w:val="22"/>
        </w:rPr>
        <w:t>I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AA6412">
        <w:rPr>
          <w:rFonts w:asciiTheme="minorHAnsi" w:hAnsiTheme="minorHAnsi" w:cstheme="minorHAnsi"/>
          <w:b w:val="0"/>
          <w:sz w:val="22"/>
          <w:szCs w:val="22"/>
        </w:rPr>
        <w:t>I</w:t>
      </w:r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5"/>
    </w:p>
    <w:bookmarkEnd w:id="36"/>
    <w:p w14:paraId="4283879F" w14:textId="77777777" w:rsidR="00986E12" w:rsidRDefault="00986E12" w:rsidP="00986E1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5" w:type="dxa"/>
        <w:tblInd w:w="108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7"/>
      </w:tblGrid>
      <w:tr w:rsidR="00932E7A" w:rsidRPr="00932E7A" w14:paraId="66C41E06" w14:textId="77777777" w:rsidTr="00932E7A">
        <w:trPr>
          <w:trHeight w:val="88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AF6AD10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SUD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45A1188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Ukupno riješeno redovnih predmeta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E5F7CA0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Prosječno mjesečno riješeno redovnih predmeta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03CE774" w14:textId="7A372191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Neriješ</w:t>
            </w:r>
            <w:r w:rsidR="002C0D9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eni redovni predmeti na dan 30.</w:t>
            </w:r>
            <w:r w:rsidR="00FB30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9</w:t>
            </w: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.2023.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B884B78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Prosječno vrijeme rješavanja redovnih predmeta</w:t>
            </w:r>
          </w:p>
        </w:tc>
      </w:tr>
      <w:tr w:rsidR="00FB3009" w:rsidRPr="00932E7A" w14:paraId="6A048DD6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0A785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75CE7" w14:textId="141EE54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4.767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3DD9D" w14:textId="5D984A3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1.589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9A5C0" w14:textId="3551236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1.015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8AF29" w14:textId="7426B752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13</w:t>
            </w:r>
          </w:p>
        </w:tc>
      </w:tr>
      <w:tr w:rsidR="00FB3009" w:rsidRPr="00932E7A" w14:paraId="4322FB93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BC231B1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3F9432A" w14:textId="01801B1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3.759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C92A9BB" w14:textId="18829A5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1.253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1862DFE" w14:textId="054C162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1.488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39F58EA" w14:textId="774A625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25</w:t>
            </w:r>
          </w:p>
        </w:tc>
      </w:tr>
      <w:tr w:rsidR="00FB3009" w:rsidRPr="00932E7A" w14:paraId="38B4DF35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A05E7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13E0A" w14:textId="2AF35EA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2.981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5FEA5" w14:textId="15C460C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994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6C0E8" w14:textId="2D110C5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467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34A44" w14:textId="5406811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10</w:t>
            </w:r>
          </w:p>
        </w:tc>
      </w:tr>
      <w:tr w:rsidR="00FB3009" w:rsidRPr="00932E7A" w14:paraId="26082A0E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E3B931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444478" w14:textId="5371A3A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2.639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03AE38" w14:textId="33EB47F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880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3F99A5" w14:textId="4FC1426A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2.302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F64028" w14:textId="42B8683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55</w:t>
            </w:r>
          </w:p>
        </w:tc>
      </w:tr>
      <w:tr w:rsidR="00FB3009" w:rsidRPr="00932E7A" w14:paraId="134D00E2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227BD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B5087" w14:textId="2080FFE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2.263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D4732" w14:textId="797AAFFD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754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1488B" w14:textId="0D1B1E0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8CE3D" w14:textId="1CE281ED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</w:t>
            </w:r>
          </w:p>
        </w:tc>
      </w:tr>
      <w:tr w:rsidR="00FB3009" w:rsidRPr="00932E7A" w14:paraId="2CEDDE94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C27A85C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872851F" w14:textId="4960E30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3.306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C69DCD8" w14:textId="7ACE112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1.102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449F121" w14:textId="6847EF7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2.771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3B474B4" w14:textId="5C4B91E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53</w:t>
            </w:r>
          </w:p>
        </w:tc>
      </w:tr>
      <w:tr w:rsidR="00FB3009" w:rsidRPr="00932E7A" w14:paraId="2FF1E9EF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0AEA7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9232C" w14:textId="68B5C1F3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3.834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7150A" w14:textId="3731292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1.278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F1A78" w14:textId="75D04C72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1.480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72E8F" w14:textId="6945073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24</w:t>
            </w:r>
          </w:p>
        </w:tc>
      </w:tr>
      <w:tr w:rsidR="00FB3009" w:rsidRPr="00932E7A" w14:paraId="6220080A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A84253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8055573" w14:textId="011D754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2.799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FABFAD1" w14:textId="6060321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933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3C1D5D4" w14:textId="5E53B8D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E34FECE" w14:textId="291B0DB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</w:t>
            </w:r>
          </w:p>
        </w:tc>
      </w:tr>
      <w:tr w:rsidR="00FB3009" w:rsidRPr="00932E7A" w14:paraId="435346E2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1545C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DF00A" w14:textId="5F2F40E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1.605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E8653" w14:textId="14943FF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41510" w14:textId="14E73603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8EAC5" w14:textId="49733AA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22</w:t>
            </w:r>
          </w:p>
        </w:tc>
      </w:tr>
      <w:tr w:rsidR="00FB3009" w:rsidRPr="00932E7A" w14:paraId="38050ED1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CD3123B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6F623B" w14:textId="21AE235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1.128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4187AED" w14:textId="7E70EB1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A30BBEE" w14:textId="0A15C4F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3.479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AA6472A" w14:textId="438FF64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194</w:t>
            </w:r>
          </w:p>
        </w:tc>
      </w:tr>
      <w:tr w:rsidR="00FB3009" w:rsidRPr="00932E7A" w14:paraId="6F9B8A03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64BBB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1CAD" w14:textId="5997CF0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824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CE73A" w14:textId="558B4442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F4F65" w14:textId="08AD604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5BFCA" w14:textId="3129D42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</w:t>
            </w:r>
          </w:p>
        </w:tc>
      </w:tr>
      <w:tr w:rsidR="00FB3009" w:rsidRPr="00932E7A" w14:paraId="0D1DCE9E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0A88EE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833E568" w14:textId="57640FA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6.773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9F4A38B" w14:textId="73BA970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2.258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932E064" w14:textId="73D59D2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1.081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FD72E73" w14:textId="2F6D2122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10</w:t>
            </w:r>
          </w:p>
        </w:tc>
      </w:tr>
      <w:tr w:rsidR="00FB3009" w:rsidRPr="00932E7A" w14:paraId="15805102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C38E6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F9D8E" w14:textId="0629ACA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5.953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C2DCD" w14:textId="713C063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1.984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5C373" w14:textId="40ACB63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F289" w14:textId="24054FD2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</w:t>
            </w:r>
          </w:p>
        </w:tc>
      </w:tr>
      <w:tr w:rsidR="00FB3009" w:rsidRPr="00932E7A" w14:paraId="3BF785CE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B06807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893DE7C" w14:textId="308E0EEA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4.418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BCB2453" w14:textId="090563F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1.473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B3D3F80" w14:textId="3F0C32C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3.705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7B9BF95" w14:textId="7761EBA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53</w:t>
            </w:r>
          </w:p>
        </w:tc>
      </w:tr>
      <w:tr w:rsidR="00FB3009" w:rsidRPr="00932E7A" w14:paraId="7E0051BE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4FF0A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8D5E3" w14:textId="509FF64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1.076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2223C" w14:textId="6191061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81731" w14:textId="78A9488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1.279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E708C" w14:textId="445AEDA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75</w:t>
            </w:r>
          </w:p>
        </w:tc>
      </w:tr>
      <w:tr w:rsidR="00FB3009" w:rsidRPr="00932E7A" w14:paraId="1C2003A3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D4CF0A3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3BB89EEB" w14:textId="3A87B37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6.233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34B56108" w14:textId="3C1403C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2.078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D584A92" w14:textId="23CDA4FA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F3194A3" w14:textId="3B4D81C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</w:t>
            </w:r>
          </w:p>
        </w:tc>
      </w:tr>
      <w:tr w:rsidR="00FB3009" w:rsidRPr="00932E7A" w14:paraId="2F759737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85690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D9DB0" w14:textId="7D700B0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6.397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75ECC" w14:textId="6C8B6DE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2.132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CADAD" w14:textId="2FDF4FA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3.517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F791A" w14:textId="6BB38D3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35</w:t>
            </w:r>
          </w:p>
        </w:tc>
      </w:tr>
      <w:tr w:rsidR="00FB3009" w:rsidRPr="00932E7A" w14:paraId="765E02AF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D36D85F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C178D1D" w14:textId="7061BA93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2.652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E8D768A" w14:textId="4E3A7793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884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4096047" w14:textId="063D21E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2.087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6BF5CF6" w14:textId="3FC6F4D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50</w:t>
            </w:r>
          </w:p>
        </w:tc>
      </w:tr>
      <w:tr w:rsidR="00FB3009" w:rsidRPr="00932E7A" w14:paraId="14FAC564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9F20E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CDF1" w14:textId="1DD6FEB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2.713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5BA3" w14:textId="149B91B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904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C41D2" w14:textId="41215BA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1.226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60BAD" w14:textId="5A91A83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28</w:t>
            </w:r>
          </w:p>
        </w:tc>
      </w:tr>
      <w:tr w:rsidR="00FB3009" w:rsidRPr="00932E7A" w14:paraId="0458A606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3734320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SLAVONSKI</w:t>
            </w: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BROD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7E30C80" w14:textId="1CB981C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3.318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4C63574D" w14:textId="3A8C04E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1.106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1A1905C8" w14:textId="36A7D9C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930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4CFF9735" w14:textId="614268E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18</w:t>
            </w:r>
          </w:p>
        </w:tc>
      </w:tr>
      <w:tr w:rsidR="00FB3009" w:rsidRPr="00932E7A" w14:paraId="0ED20070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5D885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043D4" w14:textId="7322FDC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8.430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6E9DE" w14:textId="2EB4AC2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2.810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6B8EC" w14:textId="2255D59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14.010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11651" w14:textId="0C78564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105</w:t>
            </w:r>
          </w:p>
        </w:tc>
      </w:tr>
      <w:tr w:rsidR="00FB3009" w:rsidRPr="00932E7A" w14:paraId="21679C8C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678874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3EA93B9" w14:textId="2BF29747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4.207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931E1EB" w14:textId="330C9214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1.402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9B4D9AC" w14:textId="1089C45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2.635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A0F8B80" w14:textId="2C0FD81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39</w:t>
            </w:r>
          </w:p>
        </w:tc>
      </w:tr>
      <w:tr w:rsidR="00FB3009" w:rsidRPr="00932E7A" w14:paraId="41095B74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D61AE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91A3E" w14:textId="62DF559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3.718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081AF" w14:textId="522C3612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1.239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BE327" w14:textId="343CB8F5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2.064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61B11" w14:textId="77CAEFD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35</w:t>
            </w:r>
          </w:p>
        </w:tc>
      </w:tr>
      <w:tr w:rsidR="00FB3009" w:rsidRPr="00932E7A" w14:paraId="607584DF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0649C8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F4952ED" w14:textId="000414E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1.856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AFF1CB2" w14:textId="4AB2C8E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7FCC742" w14:textId="3EC349A6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1.242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7750CB5" w14:textId="7A579A3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42</w:t>
            </w:r>
          </w:p>
        </w:tc>
      </w:tr>
      <w:tr w:rsidR="00FB3009" w:rsidRPr="00932E7A" w14:paraId="75BE0B5D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4870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2B9F7" w14:textId="556C167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2.399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52B4D" w14:textId="251A350D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AD209" w14:textId="23A52B5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86B6E" w14:textId="527369B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17</w:t>
            </w:r>
          </w:p>
        </w:tc>
      </w:tr>
      <w:tr w:rsidR="00FB3009" w:rsidRPr="00932E7A" w14:paraId="279B8239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C6D5AA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4FF9D5E" w14:textId="5810EE9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2.283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D450B58" w14:textId="10E04C8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761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CD113E6" w14:textId="439D29D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BF52BBC" w14:textId="683D91D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</w:t>
            </w:r>
          </w:p>
        </w:tc>
      </w:tr>
      <w:tr w:rsidR="00FB3009" w:rsidRPr="00932E7A" w14:paraId="002B8458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F7DA8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44B4D" w14:textId="02B9B75D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1.497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9CECB" w14:textId="30FE80B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499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F2B79" w14:textId="5824C53B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37FD3" w14:textId="03C9F85A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</w:t>
            </w:r>
          </w:p>
        </w:tc>
      </w:tr>
      <w:tr w:rsidR="00FB3009" w:rsidRPr="00932E7A" w14:paraId="0AB40B09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080E16A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B5450E4" w14:textId="7174536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5.640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CAFF13A" w14:textId="15771F7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1.880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4C612F7" w14:textId="0B6C994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5.580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DD25FD9" w14:textId="15447A5D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62</w:t>
            </w:r>
          </w:p>
        </w:tc>
      </w:tr>
      <w:tr w:rsidR="00FB3009" w:rsidRPr="00932E7A" w14:paraId="5A406A35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80DD8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7EC71" w14:textId="30B1A728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10.527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5DC7" w14:textId="38D9300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3.509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87402" w14:textId="6712B36C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6.179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74CF7" w14:textId="0EC163D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37</w:t>
            </w:r>
          </w:p>
        </w:tc>
      </w:tr>
      <w:tr w:rsidR="00FB3009" w:rsidRPr="00932E7A" w14:paraId="5021A7D7" w14:textId="77777777" w:rsidTr="00F17853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376238" w14:textId="77777777" w:rsidR="00FB3009" w:rsidRPr="00932E7A" w:rsidRDefault="00FB3009" w:rsidP="00FB30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BBFFEED" w14:textId="3C3E87A9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3.189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FA371E2" w14:textId="4F62CA2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1.063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C54D640" w14:textId="0D303E6F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1.479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DAC2558" w14:textId="0B7109A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FB3009">
              <w:rPr>
                <w:rFonts w:asciiTheme="minorHAnsi" w:hAnsiTheme="minorHAnsi" w:cstheme="minorHAnsi"/>
              </w:rPr>
              <w:t>29</w:t>
            </w:r>
          </w:p>
        </w:tc>
      </w:tr>
      <w:tr w:rsidR="00FB3009" w:rsidRPr="00932E7A" w14:paraId="68225349" w14:textId="77777777" w:rsidTr="00FB3009">
        <w:trPr>
          <w:trHeight w:val="457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630BB26" w14:textId="77777777" w:rsidR="00FB3009" w:rsidRPr="00932E7A" w:rsidRDefault="00FB3009" w:rsidP="00FB3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68864B2" w14:textId="15D946F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FB30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113.184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98BA382" w14:textId="02E25A91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FB30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37.728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D0C7776" w14:textId="19528700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FB30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62.026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24FBD6A" w14:textId="5B0FB11E" w:rsidR="00FB3009" w:rsidRPr="00FB3009" w:rsidRDefault="00FB3009" w:rsidP="00FB30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FB30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35</w:t>
            </w:r>
          </w:p>
        </w:tc>
      </w:tr>
    </w:tbl>
    <w:bookmarkEnd w:id="27"/>
    <w:bookmarkEnd w:id="28"/>
    <w:p w14:paraId="07C6251B" w14:textId="4FCEF6CD" w:rsid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C93"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nekretnine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prometa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tržištu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predmet</w:t>
      </w:r>
      <w:r w:rsidR="00302C8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02C80">
        <w:rPr>
          <w:rFonts w:asciiTheme="minorHAnsi" w:hAnsiTheme="minorHAnsi" w:cstheme="minorHAnsi"/>
          <w:sz w:val="22"/>
          <w:szCs w:val="22"/>
        </w:rPr>
        <w:t xml:space="preserve"> </w:t>
      </w:r>
      <w:r w:rsidR="00AF7B2E">
        <w:rPr>
          <w:rFonts w:asciiTheme="minorHAnsi" w:hAnsiTheme="minorHAnsi" w:cstheme="minorHAnsi"/>
          <w:sz w:val="22"/>
          <w:szCs w:val="22"/>
        </w:rPr>
        <w:t>u I</w:t>
      </w:r>
      <w:r w:rsidR="00793DE3">
        <w:rPr>
          <w:rFonts w:asciiTheme="minorHAnsi" w:hAnsiTheme="minorHAnsi" w:cstheme="minorHAnsi"/>
          <w:sz w:val="22"/>
          <w:szCs w:val="22"/>
        </w:rPr>
        <w:t>I</w:t>
      </w:r>
      <w:r w:rsidR="00AF7B2E">
        <w:rPr>
          <w:rFonts w:asciiTheme="minorHAnsi" w:hAnsiTheme="minorHAnsi" w:cstheme="minorHAnsi"/>
          <w:sz w:val="22"/>
          <w:szCs w:val="22"/>
        </w:rPr>
        <w:t>I</w:t>
      </w:r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r w:rsidRPr="004D6C93">
        <w:rPr>
          <w:rFonts w:asciiTheme="minorHAnsi" w:hAnsiTheme="minorHAnsi" w:cstheme="minorHAnsi"/>
          <w:b/>
          <w:sz w:val="22"/>
          <w:szCs w:val="22"/>
        </w:rPr>
        <w:t>2023.</w:t>
      </w:r>
      <w:r w:rsidRPr="004D6C93">
        <w:rPr>
          <w:rFonts w:asciiTheme="minorHAnsi" w:hAnsiTheme="minorHAnsi" w:cstheme="minorHAnsi"/>
          <w:sz w:val="22"/>
          <w:szCs w:val="22"/>
        </w:rPr>
        <w:t xml:space="preserve"> bi</w:t>
      </w:r>
      <w:r w:rsidR="00651501">
        <w:rPr>
          <w:rFonts w:asciiTheme="minorHAnsi" w:hAnsiTheme="minorHAnsi" w:cstheme="minorHAnsi"/>
          <w:sz w:val="22"/>
          <w:szCs w:val="22"/>
        </w:rPr>
        <w:t>o</w:t>
      </w:r>
      <w:r w:rsidRPr="004D6C93">
        <w:rPr>
          <w:rFonts w:asciiTheme="minorHAnsi" w:hAnsiTheme="minorHAnsi" w:cstheme="minorHAnsi"/>
          <w:sz w:val="22"/>
          <w:szCs w:val="22"/>
        </w:rPr>
        <w:t xml:space="preserve"> je</w:t>
      </w:r>
      <w:r w:rsidRPr="004D6C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3BD">
        <w:rPr>
          <w:rFonts w:asciiTheme="minorHAnsi" w:hAnsiTheme="minorHAnsi" w:cstheme="minorHAnsi"/>
          <w:b/>
          <w:sz w:val="22"/>
          <w:szCs w:val="22"/>
        </w:rPr>
        <w:t>20,1</w:t>
      </w:r>
      <w:r w:rsidRPr="004D6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b/>
          <w:sz w:val="22"/>
          <w:szCs w:val="22"/>
        </w:rPr>
        <w:t>radni</w:t>
      </w:r>
      <w:proofErr w:type="spellEnd"/>
      <w:r w:rsidRPr="004D6C93">
        <w:rPr>
          <w:rFonts w:asciiTheme="minorHAnsi" w:hAnsiTheme="minorHAnsi" w:cstheme="minorHAnsi"/>
          <w:b/>
          <w:sz w:val="22"/>
          <w:szCs w:val="22"/>
        </w:rPr>
        <w:t xml:space="preserve"> dan</w:t>
      </w:r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8A3D78" w14:textId="155A99E7" w:rsidR="004D6C93" w:rsidRPr="004D6C93" w:rsidRDefault="00302C80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51B6D" w14:textId="77777777" w:rsidR="004D6C93" w:rsidRP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C93">
        <w:rPr>
          <w:rFonts w:asciiTheme="minorHAnsi" w:hAnsiTheme="minorHAnsi" w:cstheme="minorHAnsi"/>
          <w:sz w:val="22"/>
          <w:szCs w:val="22"/>
        </w:rPr>
        <w:t xml:space="preserve">Ovo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zaprimanja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zemljišnoknjižnog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pretpostavkom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urednom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podnesku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odredbi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>. 115. ZZK-a</w:t>
      </w:r>
      <w:r w:rsidRPr="004D6C93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redovitom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prethode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plombe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ranijeg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prvenstva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utvrđena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dostave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dodatnih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isprava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mjerenje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stjecanja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podnesak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smatra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urednim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automatski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nastavlja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bilježenje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DA27F2" w14:textId="77777777" w:rsidR="00B2219D" w:rsidRDefault="00B2219D" w:rsidP="007D4019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7E3B58C9" w14:textId="7E67918A" w:rsidR="00DE3CD5" w:rsidRDefault="00DE3CD5" w:rsidP="009C5EC9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7" w:name="_Hlk132724668"/>
      <w:proofErr w:type="spellStart"/>
      <w:r w:rsidRPr="00DE3CD5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r w:rsidR="0021022D">
        <w:rPr>
          <w:rFonts w:asciiTheme="minorHAnsi" w:hAnsiTheme="minorHAnsi" w:cstheme="minorHAnsi"/>
          <w:sz w:val="22"/>
          <w:szCs w:val="22"/>
        </w:rPr>
        <w:t>5</w:t>
      </w:r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Broj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radnih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potrebnih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za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uknjižbu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prava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vlasništva</w:t>
      </w:r>
      <w:r w:rsidR="00163D62">
        <w:rPr>
          <w:rFonts w:asciiTheme="minorHAnsi" w:hAnsiTheme="minorHAnsi" w:cstheme="minorHAnsi"/>
          <w:b w:val="0"/>
          <w:sz w:val="22"/>
          <w:szCs w:val="22"/>
        </w:rPr>
        <w:t>-ugovor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163D62">
        <w:rPr>
          <w:rFonts w:asciiTheme="minorHAnsi" w:hAnsiTheme="minorHAnsi" w:cstheme="minorHAnsi"/>
          <w:b w:val="0"/>
          <w:sz w:val="22"/>
          <w:szCs w:val="22"/>
        </w:rPr>
        <w:t>kupoprodaji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založno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F1764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4523BD">
        <w:rPr>
          <w:rFonts w:asciiTheme="minorHAnsi" w:hAnsiTheme="minorHAnsi" w:cstheme="minorHAnsi"/>
          <w:b w:val="0"/>
          <w:sz w:val="22"/>
          <w:szCs w:val="22"/>
        </w:rPr>
        <w:t>I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187CEB">
        <w:rPr>
          <w:rFonts w:asciiTheme="minorHAnsi" w:hAnsiTheme="minorHAnsi" w:cstheme="minorHAnsi"/>
          <w:b w:val="0"/>
          <w:sz w:val="22"/>
          <w:szCs w:val="22"/>
        </w:rPr>
        <w:t>I</w:t>
      </w:r>
      <w:r w:rsidR="00A03E68">
        <w:rPr>
          <w:rFonts w:asciiTheme="minorHAnsi" w:hAnsiTheme="minorHAnsi" w:cstheme="minorHAnsi"/>
          <w:b w:val="0"/>
          <w:sz w:val="22"/>
          <w:szCs w:val="22"/>
        </w:rPr>
        <w:t>.</w:t>
      </w:r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3617B1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37"/>
    <w:p w14:paraId="45CA0A1C" w14:textId="77777777" w:rsidR="006E6121" w:rsidRDefault="006E6121" w:rsidP="006E6121"/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1895"/>
        <w:gridCol w:w="1535"/>
        <w:gridCol w:w="1535"/>
        <w:gridCol w:w="1535"/>
        <w:gridCol w:w="1535"/>
        <w:gridCol w:w="1535"/>
      </w:tblGrid>
      <w:tr w:rsidR="0021022D" w:rsidRPr="0021022D" w14:paraId="6BB92547" w14:textId="77777777" w:rsidTr="0021022D">
        <w:trPr>
          <w:trHeight w:val="9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72F2AE02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6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6"/>
                <w:lang w:val="hr-HR"/>
              </w:rPr>
              <w:t>SUD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630A7AC3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provedenih uknjižbi prava vlasništva-ugovor o kupoprodaji (PV)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24146462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 xml:space="preserve">Prosječan mjesečni broj provedenih uknjižbi prava vlasništva-ugovor o kupoprodaji (PV)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3D5BB967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provedenih uknjižbi založnog prava (ZP)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2E467EF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Prosječan mjesečni broj provedenih uknjižbi založnog prava (ZP)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F73E231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radnih dana za uknjižbu (PV) i (ZP)</w:t>
            </w:r>
          </w:p>
        </w:tc>
      </w:tr>
      <w:tr w:rsidR="004523BD" w:rsidRPr="0021022D" w14:paraId="3769D78E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7FD78" w14:textId="77777777" w:rsidR="004523BD" w:rsidRPr="0021022D" w:rsidRDefault="004523BD" w:rsidP="004523B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BJELOVAR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3B4FE" w14:textId="51E0E721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1.284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34A4A" w14:textId="43D13E93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5E6CD" w14:textId="1E07006B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43238" w14:textId="76929845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76FD3" w14:textId="221E1AA6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21,7</w:t>
            </w:r>
          </w:p>
        </w:tc>
      </w:tr>
      <w:tr w:rsidR="004523BD" w:rsidRPr="0021022D" w14:paraId="3A87301A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27F3D9F" w14:textId="77777777" w:rsidR="004523BD" w:rsidRPr="0021022D" w:rsidRDefault="004523BD" w:rsidP="004523B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CRIKVENICA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66BF134" w14:textId="7848EF5B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997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61115DB" w14:textId="7F9EDD42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88054B8" w14:textId="3A5D15CC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E3EC860" w14:textId="224A39A2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999C0D3" w14:textId="363641B6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</w:tr>
      <w:tr w:rsidR="004523BD" w:rsidRPr="0021022D" w14:paraId="01883201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D19ED" w14:textId="77777777" w:rsidR="004523BD" w:rsidRPr="0021022D" w:rsidRDefault="004523BD" w:rsidP="004523B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ČAKOVEC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89A0C" w14:textId="09F50030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AAF6E" w14:textId="1AC67257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8C630" w14:textId="600E8D25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7CDE4" w14:textId="0D1B2A5A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29559" w14:textId="047FF9FF" w:rsidR="004523BD" w:rsidRPr="003D4978" w:rsidRDefault="004523BD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17,2</w:t>
            </w:r>
          </w:p>
        </w:tc>
      </w:tr>
      <w:tr w:rsidR="003D4978" w:rsidRPr="0021022D" w14:paraId="43AA656D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</w:tcPr>
          <w:p w14:paraId="654702F1" w14:textId="77DA8824" w:rsidR="003D4978" w:rsidRPr="0021022D" w:rsidRDefault="003D4978" w:rsidP="004523B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DUBROVNIK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</w:tcPr>
          <w:p w14:paraId="7048C34C" w14:textId="165382CD" w:rsidR="003D4978" w:rsidRPr="003D4978" w:rsidRDefault="003D4978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</w:tcPr>
          <w:p w14:paraId="32791C18" w14:textId="1924C449" w:rsidR="003D4978" w:rsidRPr="003D4978" w:rsidRDefault="003D4978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</w:tcPr>
          <w:p w14:paraId="6B378455" w14:textId="18194EEF" w:rsidR="003D4978" w:rsidRPr="003D4978" w:rsidRDefault="003D4978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</w:tcPr>
          <w:p w14:paraId="4BDC92E2" w14:textId="7E8A8DB3" w:rsidR="003D4978" w:rsidRPr="003D4978" w:rsidRDefault="003D4978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</w:tcPr>
          <w:p w14:paraId="67FBD86B" w14:textId="369F0930" w:rsidR="003D4978" w:rsidRPr="003D4978" w:rsidRDefault="003D4978" w:rsidP="004523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19,1</w:t>
            </w:r>
          </w:p>
        </w:tc>
      </w:tr>
      <w:tr w:rsidR="003D4978" w:rsidRPr="0021022D" w14:paraId="29D3219D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30C74" w14:textId="6E48282E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ĐAKOVO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1B1E7" w14:textId="1518B0B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2E892" w14:textId="21E8EDB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11A54" w14:textId="46E65CB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FAED" w14:textId="54F1399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66450" w14:textId="62FE99D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D4978" w:rsidRPr="0021022D" w14:paraId="096DF8A3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BD41A1" w14:textId="1B044E50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GOSPIĆ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E8B7CCE" w14:textId="3713410F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83FB0F8" w14:textId="205C927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E74F487" w14:textId="1FB08822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7D5E876" w14:textId="47BEA48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443D5CE" w14:textId="4C19585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47,8</w:t>
            </w:r>
          </w:p>
        </w:tc>
      </w:tr>
      <w:tr w:rsidR="003D4978" w:rsidRPr="0021022D" w14:paraId="5766A861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82C8D" w14:textId="0BEFE4A9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KARLOVAC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204ED" w14:textId="36BB0A3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970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3BA90" w14:textId="16BC132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8DE35" w14:textId="7F810D1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1846D" w14:textId="54306F1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2161A" w14:textId="06CF438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23,3</w:t>
            </w:r>
          </w:p>
        </w:tc>
      </w:tr>
      <w:tr w:rsidR="003D4978" w:rsidRPr="0021022D" w14:paraId="4131C5D9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8566F47" w14:textId="2CFAFD6C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KOPRIVNICA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6F7A8B2" w14:textId="21C6575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60F8D75" w14:textId="4901876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DB27E59" w14:textId="776FB6C2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3A5E2B2" w14:textId="427731A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DF66949" w14:textId="50E2F41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20,5</w:t>
            </w:r>
          </w:p>
        </w:tc>
      </w:tr>
      <w:tr w:rsidR="003D4978" w:rsidRPr="0021022D" w14:paraId="15F9FC8E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FF5BE" w14:textId="5713369F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KUTINA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340AF" w14:textId="41CD10F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53811" w14:textId="5A2BA46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4AA62" w14:textId="2DF1C45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95302" w14:textId="2C78935A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252A9" w14:textId="76DD172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20,2</w:t>
            </w:r>
          </w:p>
        </w:tc>
      </w:tr>
      <w:tr w:rsidR="003D4978" w:rsidRPr="0021022D" w14:paraId="4C3F6F2D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5AA170" w14:textId="5219D6E8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MAKARSKA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9F014F6" w14:textId="42FBA1B2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A6101F3" w14:textId="54FEC45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694A64A" w14:textId="37B12CA9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FBC24A6" w14:textId="7CAFE62F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FD6BDE2" w14:textId="4638FDF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3D4978" w:rsidRPr="0021022D" w14:paraId="5F792153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8F6A7" w14:textId="05077A60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METKOVIĆ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2E52" w14:textId="78A1854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CEED4" w14:textId="3BE2F03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3428F" w14:textId="1AE191D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D586A" w14:textId="23688402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5CD12" w14:textId="5444E78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</w:tr>
      <w:tr w:rsidR="003D4978" w:rsidRPr="0021022D" w14:paraId="1EDD81AF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005BAC" w14:textId="445BA9E8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NOVI ZAGREB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9C9AC41" w14:textId="7BD38AD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1.749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8E1FA21" w14:textId="782C082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0458686" w14:textId="03C52C4C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677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646A7E8" w14:textId="640CC79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FA45855" w14:textId="0D9048A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15,9</w:t>
            </w:r>
          </w:p>
        </w:tc>
      </w:tr>
      <w:tr w:rsidR="003D4978" w:rsidRPr="0021022D" w14:paraId="108021E2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4D105" w14:textId="7A739651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OSIJEK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37A5E" w14:textId="13F463D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1.628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A41EB" w14:textId="356D277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F78B6" w14:textId="392BAA3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6BBA1" w14:textId="6638500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8DD57" w14:textId="5CED07EC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</w:tr>
      <w:tr w:rsidR="003D4978" w:rsidRPr="0021022D" w14:paraId="42187641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EA09553" w14:textId="52C85F8C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PAZIN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18D49CD" w14:textId="49092F1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1.093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54FD3C" w14:textId="0AE361D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B83D6BD" w14:textId="720FDE6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BD1F8E4" w14:textId="3B28070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145E96B" w14:textId="4BF5472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26,4</w:t>
            </w:r>
          </w:p>
        </w:tc>
      </w:tr>
      <w:tr w:rsidR="003D4978" w:rsidRPr="0021022D" w14:paraId="07901642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D60EC" w14:textId="0067DCDD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POŽEGA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C183F" w14:textId="6873EE8A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B12E9" w14:textId="20D4B53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14F4F" w14:textId="59005E0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C5B4C" w14:textId="38C4EC8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74509" w14:textId="4E6A66A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57,2</w:t>
            </w:r>
          </w:p>
        </w:tc>
      </w:tr>
      <w:tr w:rsidR="003D4978" w:rsidRPr="0021022D" w14:paraId="165102C4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B286FE" w14:textId="387D5173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PULA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4F18DC7" w14:textId="38BE0BF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1.661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1D8B40E" w14:textId="60417B1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1804FBC" w14:textId="003A80AF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27FA030" w14:textId="1CE3A80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5311075" w14:textId="71D1BB6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12,1</w:t>
            </w:r>
          </w:p>
        </w:tc>
      </w:tr>
      <w:tr w:rsidR="003D4978" w:rsidRPr="0021022D" w14:paraId="51408874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DDC3" w14:textId="58822EB7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RIJEKA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F6366" w14:textId="638656B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1.525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50690" w14:textId="60A855A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9993B" w14:textId="21B44CA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83AE3" w14:textId="55B5D62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7D0C2" w14:textId="5D4E57F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</w:tr>
      <w:tr w:rsidR="003D4978" w:rsidRPr="0021022D" w14:paraId="0C02CC99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3BFAC26" w14:textId="470141D0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SESVETE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B3BF7C2" w14:textId="2EB17C8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69CB208" w14:textId="7F0C6D6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466AD9A" w14:textId="48A1126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21EDED6" w14:textId="72ACDAB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557952F" w14:textId="2B43FFB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30,4</w:t>
            </w:r>
          </w:p>
        </w:tc>
      </w:tr>
      <w:tr w:rsidR="003D4978" w:rsidRPr="0021022D" w14:paraId="57C0BB64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FB69D" w14:textId="03B3229F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SISAK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D853E" w14:textId="6A83630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891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D7E0D" w14:textId="251D828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9B387" w14:textId="4CCE291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93728" w14:textId="4CFBE30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5CFC5" w14:textId="461DF97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33,8</w:t>
            </w:r>
          </w:p>
        </w:tc>
      </w:tr>
      <w:tr w:rsidR="003D4978" w:rsidRPr="0021022D" w14:paraId="2E92452F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7E1CADD" w14:textId="72EF58DF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SLAVONSKI</w:t>
            </w: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 xml:space="preserve"> BROD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C304A77" w14:textId="76FD5AA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3A58A53" w14:textId="285A4E5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0B87CDA" w14:textId="5672AA92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09A83D9" w14:textId="7C0E541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2C0EEB4" w14:textId="2A4B9619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19,5</w:t>
            </w:r>
          </w:p>
        </w:tc>
      </w:tr>
      <w:tr w:rsidR="003D4978" w:rsidRPr="0021022D" w14:paraId="0099F4B3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F517" w14:textId="5345D442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SPLIT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B451A" w14:textId="71BF737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1.497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6D6CD" w14:textId="7484A39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B6716" w14:textId="4BE4E9C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652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EB77E" w14:textId="34D8D33C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24A52" w14:textId="2C9900B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31,8</w:t>
            </w:r>
          </w:p>
        </w:tc>
      </w:tr>
      <w:tr w:rsidR="003D4978" w:rsidRPr="0021022D" w14:paraId="32FDFE83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4D2064" w14:textId="4A3F910F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ŠIBENIK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2E05A00" w14:textId="17C1053A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3E95D6B" w14:textId="0466E63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AB1C8E5" w14:textId="1BC0E4FA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174EB74" w14:textId="4181CB2C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D79C16B" w14:textId="0AF21E8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21,7</w:t>
            </w:r>
          </w:p>
        </w:tc>
      </w:tr>
      <w:tr w:rsidR="003D4978" w:rsidRPr="0021022D" w14:paraId="3ABA424F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9BCDB" w14:textId="05346A90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VARAŽDIN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F1285" w14:textId="6D91C50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1.018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666E9" w14:textId="2AECC0B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6D661" w14:textId="2DBC0C4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B29FF" w14:textId="77D524A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6DEB3" w14:textId="6CAFB93C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21,7</w:t>
            </w:r>
          </w:p>
        </w:tc>
      </w:tr>
      <w:tr w:rsidR="003D4978" w:rsidRPr="0021022D" w14:paraId="5E95438E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8E9CE7" w14:textId="4AEA1FC0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VELIKA GORICA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261957" w14:textId="70C2C159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8A70D1F" w14:textId="28BE2FE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BAF5B77" w14:textId="00796ABC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154D213" w14:textId="23EFEC6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E0C07D4" w14:textId="6E4616F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28,4</w:t>
            </w:r>
          </w:p>
        </w:tc>
      </w:tr>
      <w:tr w:rsidR="003D4978" w:rsidRPr="0021022D" w14:paraId="300DB282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D7C06" w14:textId="3DA49031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VINKOVCI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B90F" w14:textId="448B6AA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76E35" w14:textId="7172667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BC789" w14:textId="5061BD3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2BC46" w14:textId="399A30A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D7351" w14:textId="79909B2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13,2</w:t>
            </w:r>
          </w:p>
        </w:tc>
      </w:tr>
      <w:tr w:rsidR="003D4978" w:rsidRPr="0021022D" w14:paraId="6FABFFFD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885F507" w14:textId="05780303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VIROVITICA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615D22D" w14:textId="038BE609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E2CF0DF" w14:textId="2FCE4D47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D2183C3" w14:textId="3709B95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9C8A749" w14:textId="0D86D639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1C64E05" w14:textId="6FBB732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D4978" w:rsidRPr="0021022D" w14:paraId="3FF18FD4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87583" w14:textId="1CE03262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VUKOVAR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0EBF1" w14:textId="056395E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87616" w14:textId="62F52C6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6F572" w14:textId="4880C30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2ECE2" w14:textId="6C727EFF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6651B" w14:textId="42F93568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14,1</w:t>
            </w:r>
          </w:p>
        </w:tc>
      </w:tr>
      <w:tr w:rsidR="003D4978" w:rsidRPr="0021022D" w14:paraId="60AC4B05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1279BBF" w14:textId="4BF1FC16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ZADAR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78EBF29" w14:textId="21370E31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1.375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A485A65" w14:textId="19041646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4C087A4" w14:textId="7976A63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399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9208C33" w14:textId="3F49E16A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0AF5068" w14:textId="539F7C5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27,8</w:t>
            </w:r>
          </w:p>
        </w:tc>
      </w:tr>
      <w:tr w:rsidR="003D4978" w:rsidRPr="0021022D" w14:paraId="3A1A831E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6E339" w14:textId="4F92B35A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ZAGREB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7CFF0" w14:textId="32CBF6EF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2.508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0CF94" w14:textId="3287F95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836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82CBE" w14:textId="07B96B83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1.343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955E9" w14:textId="0F0B3EC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448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179CD" w14:textId="4F804EC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17,5</w:t>
            </w:r>
          </w:p>
        </w:tc>
      </w:tr>
      <w:tr w:rsidR="003D4978" w:rsidRPr="0021022D" w14:paraId="5A712346" w14:textId="77777777" w:rsidTr="003010AA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24E0FA" w14:textId="01E9C898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ZLATAR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FD7B0CE" w14:textId="0E3A02E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684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0A6D4CF" w14:textId="54B2398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B3EDA58" w14:textId="12EB37DF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54B574F" w14:textId="608EEBB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661366A" w14:textId="12A79620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sz w:val="22"/>
                <w:szCs w:val="22"/>
              </w:rPr>
              <w:t>21,6</w:t>
            </w:r>
          </w:p>
        </w:tc>
      </w:tr>
      <w:tr w:rsidR="003D4978" w:rsidRPr="0021022D" w14:paraId="2B9C9361" w14:textId="77777777" w:rsidTr="003D4978">
        <w:trPr>
          <w:trHeight w:val="573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4163190F" w14:textId="512B908A" w:rsidR="003D4978" w:rsidRPr="0021022D" w:rsidRDefault="003D4978" w:rsidP="003D49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UKUPNO SVI SUDOVI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11C52C1E" w14:textId="488EB35B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27.053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543A424E" w14:textId="43142CF5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9.018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5A0E8825" w14:textId="3AC72D4E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8.435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7A89DD29" w14:textId="5CD5C9DD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2.812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15F6796A" w14:textId="7FD9EF04" w:rsidR="003D4978" w:rsidRPr="003D4978" w:rsidRDefault="003D4978" w:rsidP="003D497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49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20,1</w:t>
            </w:r>
          </w:p>
        </w:tc>
      </w:tr>
    </w:tbl>
    <w:p w14:paraId="63878484" w14:textId="77777777" w:rsidR="00286E07" w:rsidRPr="00286E07" w:rsidRDefault="00286E07" w:rsidP="00286E07">
      <w:pPr>
        <w:sectPr w:rsidR="00286E07" w:rsidRPr="00286E07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38" w:name="_Toc535406768"/>
    </w:p>
    <w:p w14:paraId="60F398C0" w14:textId="77777777" w:rsidR="00E328E5" w:rsidRPr="006D7446" w:rsidRDefault="00E576CB" w:rsidP="006D7446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9" w:name="_Toc505002668"/>
      <w:bookmarkStart w:id="40" w:name="_Toc505002754"/>
      <w:bookmarkStart w:id="41" w:name="_Toc535406769"/>
      <w:bookmarkStart w:id="42" w:name="_Toc70332803"/>
      <w:bookmarkStart w:id="43" w:name="_Toc148340572"/>
      <w:bookmarkEnd w:id="38"/>
      <w:r w:rsidRPr="00C972AF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0B08A0" w:rsidRPr="00C972AF">
        <w:rPr>
          <w:rFonts w:asciiTheme="minorHAnsi" w:hAnsiTheme="minorHAnsi" w:cstheme="minorHAnsi"/>
          <w:sz w:val="22"/>
          <w:szCs w:val="22"/>
        </w:rPr>
        <w:t>I</w:t>
      </w:r>
      <w:r w:rsidR="00FA078B" w:rsidRPr="00C972AF">
        <w:rPr>
          <w:rFonts w:asciiTheme="minorHAnsi" w:hAnsiTheme="minorHAnsi" w:cstheme="minorHAnsi"/>
          <w:sz w:val="22"/>
          <w:szCs w:val="22"/>
        </w:rPr>
        <w:t>I</w:t>
      </w:r>
      <w:r w:rsidR="009C2789" w:rsidRPr="00C972AF">
        <w:rPr>
          <w:rFonts w:asciiTheme="minorHAnsi" w:hAnsiTheme="minorHAnsi" w:cstheme="minorHAnsi"/>
          <w:sz w:val="22"/>
          <w:szCs w:val="22"/>
        </w:rPr>
        <w:t>. STRUKTURA ZEMLJIŠNOKNJIŽNIH</w:t>
      </w:r>
      <w:r w:rsidR="00E328E5" w:rsidRPr="00C972AF">
        <w:rPr>
          <w:rFonts w:asciiTheme="minorHAnsi" w:hAnsiTheme="minorHAnsi" w:cstheme="minorHAnsi"/>
          <w:sz w:val="22"/>
          <w:szCs w:val="22"/>
        </w:rPr>
        <w:t xml:space="preserve"> PREDMETA PREMA SLOŽENOSTI</w:t>
      </w:r>
      <w:bookmarkEnd w:id="39"/>
      <w:bookmarkEnd w:id="40"/>
      <w:bookmarkEnd w:id="41"/>
      <w:bookmarkEnd w:id="42"/>
      <w:bookmarkEnd w:id="43"/>
      <w:r w:rsidR="00E328E5" w:rsidRPr="00C972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37E958" w14:textId="77777777" w:rsidR="008076DC" w:rsidRPr="00E900B4" w:rsidRDefault="008076DC" w:rsidP="008076DC">
      <w:pPr>
        <w:rPr>
          <w:rFonts w:asciiTheme="minorHAnsi" w:hAnsiTheme="minorHAnsi" w:cstheme="minorHAnsi"/>
          <w:sz w:val="22"/>
          <w:szCs w:val="22"/>
        </w:rPr>
      </w:pPr>
    </w:p>
    <w:p w14:paraId="07FFCEE1" w14:textId="33FCA8F7" w:rsidR="00904B61" w:rsidRPr="00C7486A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r w:rsidR="00133758">
        <w:rPr>
          <w:rFonts w:asciiTheme="minorHAnsi" w:hAnsiTheme="minorHAnsi" w:cstheme="minorHAnsi"/>
          <w:sz w:val="22"/>
          <w:szCs w:val="22"/>
        </w:rPr>
        <w:t>I</w:t>
      </w:r>
      <w:r w:rsidR="00E26079">
        <w:rPr>
          <w:rFonts w:asciiTheme="minorHAnsi" w:hAnsiTheme="minorHAnsi" w:cstheme="minorHAnsi"/>
          <w:sz w:val="22"/>
          <w:szCs w:val="22"/>
        </w:rPr>
        <w:t>I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="00A03D3C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03D3C" w:rsidRPr="00C7486A">
        <w:rPr>
          <w:rFonts w:asciiTheme="minorHAnsi" w:hAnsiTheme="minorHAnsi" w:cstheme="minorHAnsi"/>
          <w:sz w:val="22"/>
          <w:szCs w:val="22"/>
        </w:rPr>
        <w:t xml:space="preserve"> 202</w:t>
      </w:r>
      <w:r w:rsidR="00B2030B">
        <w:rPr>
          <w:rFonts w:asciiTheme="minorHAnsi" w:hAnsiTheme="minorHAnsi" w:cstheme="minorHAnsi"/>
          <w:sz w:val="22"/>
          <w:szCs w:val="22"/>
        </w:rPr>
        <w:t>3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zaprimljen</w:t>
      </w:r>
      <w:r w:rsidR="00066B69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E06173">
        <w:rPr>
          <w:rFonts w:asciiTheme="minorHAnsi" w:hAnsiTheme="minorHAnsi" w:cstheme="minorHAnsi"/>
          <w:sz w:val="22"/>
          <w:szCs w:val="22"/>
        </w:rPr>
        <w:t xml:space="preserve"> </w:t>
      </w:r>
      <w:r w:rsidR="00AF2707">
        <w:rPr>
          <w:rFonts w:asciiTheme="minorHAnsi" w:hAnsiTheme="minorHAnsi" w:cstheme="minorHAnsi"/>
          <w:sz w:val="22"/>
          <w:szCs w:val="22"/>
        </w:rPr>
        <w:t>711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486A" w:rsidRPr="00C7486A">
        <w:rPr>
          <w:rFonts w:asciiTheme="minorHAnsi" w:hAnsiTheme="minorHAnsi" w:cstheme="minorHAnsi"/>
          <w:sz w:val="22"/>
          <w:szCs w:val="22"/>
        </w:rPr>
        <w:t>prigovor</w:t>
      </w:r>
      <w:r w:rsidR="00066B6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7261ED" w:rsidRPr="00C7486A">
        <w:rPr>
          <w:rFonts w:asciiTheme="minorHAnsi" w:hAnsiTheme="minorHAnsi" w:cstheme="minorHAnsi"/>
          <w:sz w:val="22"/>
          <w:szCs w:val="22"/>
        </w:rPr>
        <w:t>,</w:t>
      </w:r>
      <w:r w:rsidR="00960F34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AF2707">
        <w:rPr>
          <w:rFonts w:asciiTheme="minorHAnsi" w:hAnsiTheme="minorHAnsi" w:cstheme="minorHAnsi"/>
          <w:sz w:val="22"/>
          <w:szCs w:val="22"/>
        </w:rPr>
        <w:t>331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2F28" w:rsidRPr="00C7486A">
        <w:rPr>
          <w:rFonts w:asciiTheme="minorHAnsi" w:hAnsiTheme="minorHAnsi" w:cstheme="minorHAnsi"/>
          <w:sz w:val="22"/>
          <w:szCs w:val="22"/>
        </w:rPr>
        <w:t>žalb</w:t>
      </w:r>
      <w:r w:rsidR="00AF270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15024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AF2707">
        <w:rPr>
          <w:rFonts w:asciiTheme="minorHAnsi" w:hAnsiTheme="minorHAnsi" w:cstheme="minorHAnsi"/>
          <w:sz w:val="22"/>
          <w:szCs w:val="22"/>
        </w:rPr>
        <w:t>3.533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prijedlog</w:t>
      </w:r>
      <w:r w:rsidR="003D49A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352E7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</w:t>
      </w:r>
      <w:r w:rsidR="00066B69">
        <w:rPr>
          <w:rFonts w:asciiTheme="minorHAnsi" w:hAnsiTheme="minorHAnsi" w:cstheme="minorHAnsi"/>
          <w:sz w:val="22"/>
          <w:szCs w:val="22"/>
        </w:rPr>
        <w:t>jedinačnih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AF2707">
        <w:rPr>
          <w:rFonts w:asciiTheme="minorHAnsi" w:hAnsiTheme="minorHAnsi" w:cstheme="minorHAnsi"/>
          <w:sz w:val="22"/>
          <w:szCs w:val="22"/>
        </w:rPr>
        <w:t>291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AF2707">
        <w:rPr>
          <w:rFonts w:asciiTheme="minorHAnsi" w:hAnsiTheme="minorHAnsi" w:cstheme="minorHAnsi"/>
          <w:sz w:val="22"/>
          <w:szCs w:val="22"/>
        </w:rPr>
        <w:t>82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0F34" w:rsidRPr="00C7486A">
        <w:rPr>
          <w:rFonts w:asciiTheme="minorHAnsi" w:hAnsiTheme="minorHAnsi" w:cstheme="minorHAnsi"/>
          <w:sz w:val="22"/>
          <w:szCs w:val="22"/>
        </w:rPr>
        <w:t>prijedlog</w:t>
      </w:r>
      <w:r w:rsidR="00927D5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EF16C4" w:rsidRPr="00C7486A">
        <w:rPr>
          <w:rFonts w:asciiTheme="minorHAnsi" w:hAnsiTheme="minorHAnsi" w:cstheme="minorHAnsi"/>
          <w:sz w:val="22"/>
          <w:szCs w:val="22"/>
        </w:rPr>
        <w:t>za</w:t>
      </w:r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(ZK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KPU)</w:t>
      </w:r>
      <w:r w:rsidR="00B455BE">
        <w:rPr>
          <w:rFonts w:asciiTheme="minorHAnsi" w:hAnsiTheme="minorHAnsi" w:cstheme="minorHAnsi"/>
          <w:sz w:val="22"/>
          <w:szCs w:val="22"/>
        </w:rPr>
        <w:t xml:space="preserve">, </w:t>
      </w:r>
      <w:r w:rsidR="00AF2707">
        <w:rPr>
          <w:rFonts w:asciiTheme="minorHAnsi" w:hAnsiTheme="minorHAnsi" w:cstheme="minorHAnsi"/>
          <w:sz w:val="22"/>
          <w:szCs w:val="22"/>
        </w:rPr>
        <w:t>69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</w:t>
      </w:r>
      <w:r w:rsidR="00E0617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r w:rsidR="003D49A2">
        <w:rPr>
          <w:rFonts w:asciiTheme="minorHAnsi" w:hAnsiTheme="minorHAnsi" w:cstheme="minorHAnsi"/>
          <w:sz w:val="22"/>
          <w:szCs w:val="22"/>
        </w:rPr>
        <w:t>433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ostali</w:t>
      </w:r>
      <w:r w:rsidR="00B455B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posebni</w:t>
      </w:r>
      <w:r w:rsidR="00B455B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</w:t>
      </w:r>
      <w:r w:rsidR="00B455B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BB05597" w14:textId="77777777" w:rsidR="00DD396C" w:rsidRPr="00E900B4" w:rsidRDefault="00DD396C" w:rsidP="00DD396C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44" w:name="_Toc505002669"/>
      <w:bookmarkStart w:id="45" w:name="_Toc505002755"/>
    </w:p>
    <w:p w14:paraId="36D0897A" w14:textId="31BC3AF0" w:rsid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6" w:name="_Toc70332771"/>
      <w:bookmarkStart w:id="47" w:name="_Hlk132724707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6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40218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218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zaprimljenih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bookmarkEnd w:id="44"/>
      <w:bookmarkEnd w:id="45"/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C013A6">
        <w:rPr>
          <w:rFonts w:asciiTheme="minorHAnsi" w:hAnsiTheme="minorHAnsi" w:cstheme="minorHAnsi"/>
          <w:b w:val="0"/>
          <w:sz w:val="22"/>
          <w:szCs w:val="22"/>
        </w:rPr>
        <w:t>I</w:t>
      </w:r>
      <w:r w:rsidR="00064DAA">
        <w:rPr>
          <w:rFonts w:asciiTheme="minorHAnsi" w:hAnsiTheme="minorHAnsi" w:cstheme="minorHAnsi"/>
          <w:b w:val="0"/>
          <w:sz w:val="22"/>
          <w:szCs w:val="22"/>
        </w:rPr>
        <w:t>I</w:t>
      </w:r>
      <w:r w:rsidR="00F8341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F83412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F83412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6"/>
    </w:p>
    <w:p w14:paraId="7936DE77" w14:textId="77777777" w:rsidR="00064DAA" w:rsidRPr="00064DAA" w:rsidRDefault="00064DAA" w:rsidP="00064DAA"/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1502"/>
        <w:gridCol w:w="980"/>
        <w:gridCol w:w="937"/>
        <w:gridCol w:w="1259"/>
        <w:gridCol w:w="1676"/>
        <w:gridCol w:w="1281"/>
        <w:gridCol w:w="1279"/>
        <w:gridCol w:w="1144"/>
      </w:tblGrid>
      <w:tr w:rsidR="00133758" w:rsidRPr="00064DAA" w14:paraId="3C373E78" w14:textId="77777777" w:rsidTr="00566BFE">
        <w:trPr>
          <w:trHeight w:val="130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bookmarkEnd w:id="47"/>
          <w:p w14:paraId="49017091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74855E6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Prigovor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D142FA0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Žalba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A73C326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Pojedinačni ispravni postupci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6126139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Prijava i prigovor u pojedinačnom ispravnom postupku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A288812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Prijedlozi za povezivanje ZK i KPU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F8F580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Prijava i prigovor  u postupku povezivanja ZK i KPU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CEF1CF9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Ostali posebni postupci</w:t>
            </w:r>
          </w:p>
        </w:tc>
      </w:tr>
      <w:tr w:rsidR="00133758" w:rsidRPr="00064DAA" w14:paraId="3F9C98AE" w14:textId="77777777" w:rsidTr="00566BFE">
        <w:trPr>
          <w:trHeight w:val="252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5C69" w14:textId="65D68C6D" w:rsidR="00133758" w:rsidRPr="007300D8" w:rsidRDefault="00133758" w:rsidP="0013375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srpanj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9E150" w14:textId="1C27CF55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5AA9B" w14:textId="2A7FA68F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ECF67" w14:textId="012A0C7E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1.334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78D1E" w14:textId="0E537883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D848E" w14:textId="2C0E7A02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2E817" w14:textId="302E0226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EB682" w14:textId="7C0C31E0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</w:tr>
      <w:tr w:rsidR="00133758" w:rsidRPr="00064DAA" w14:paraId="12B2584E" w14:textId="77777777" w:rsidTr="00566BFE">
        <w:trPr>
          <w:trHeight w:val="252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59A23FF" w14:textId="59C06099" w:rsidR="00133758" w:rsidRPr="007300D8" w:rsidRDefault="00133758" w:rsidP="0013375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kolvoz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63F735" w14:textId="6615E5F5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0F729C" w14:textId="04154A0A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ACBA05" w14:textId="2F86096E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901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690226" w14:textId="46CFF022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842559" w14:textId="48F57817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699B45A" w14:textId="68AEC066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A8C5A0" w14:textId="19989823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</w:tr>
      <w:tr w:rsidR="00133758" w:rsidRPr="00064DAA" w14:paraId="1DF22CE3" w14:textId="77777777" w:rsidTr="00566BFE">
        <w:trPr>
          <w:trHeight w:val="252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25F42" w14:textId="464F8BA9" w:rsidR="00133758" w:rsidRPr="007300D8" w:rsidRDefault="00133758" w:rsidP="0013375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D464A" w14:textId="43316870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442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E3A28" w14:textId="2ED40B18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246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9EFFE" w14:textId="66868DEA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1.298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A67C" w14:textId="216B095E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7BA43" w14:textId="6A8F7D53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186A9" w14:textId="1529DDE9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7F802" w14:textId="7463B2BE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</w:tr>
      <w:tr w:rsidR="00133758" w:rsidRPr="00064DAA" w14:paraId="74FC396E" w14:textId="77777777" w:rsidTr="00566BFE">
        <w:trPr>
          <w:trHeight w:val="505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EB0B0DE" w14:textId="6B8853D9" w:rsidR="00133758" w:rsidRPr="007300D8" w:rsidRDefault="00133758" w:rsidP="0013375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UKUPNO III. </w:t>
            </w:r>
            <w:proofErr w:type="spellStart"/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kvartal</w:t>
            </w:r>
            <w:proofErr w:type="spellEnd"/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2023.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7E1B87" w14:textId="38CBB34D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711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FF2CCA7" w14:textId="18DC2A3B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0A20EDE" w14:textId="0B10104D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3.533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4211938" w14:textId="0949B0BA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4D12029" w14:textId="00130FE9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5CB7BD1" w14:textId="5C6EBFDE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A59E03C" w14:textId="2D76059D" w:rsidR="00133758" w:rsidRPr="007300D8" w:rsidRDefault="00133758" w:rsidP="001337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433</w:t>
            </w:r>
          </w:p>
        </w:tc>
      </w:tr>
    </w:tbl>
    <w:p w14:paraId="0B3436C9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p w14:paraId="6D268061" w14:textId="77777777" w:rsidR="00BB5004" w:rsidRPr="00C7486A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17EE63" w14:textId="66DD83AF" w:rsidR="006652C8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486A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3D49A2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</w:t>
      </w:r>
      <w:r w:rsidR="00577953">
        <w:rPr>
          <w:rFonts w:asciiTheme="minorHAnsi" w:hAnsiTheme="minorHAnsi" w:cstheme="minorHAnsi"/>
          <w:sz w:val="22"/>
          <w:szCs w:val="22"/>
        </w:rPr>
        <w:t>rtala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202</w:t>
      </w:r>
      <w:r w:rsidR="003F74D3">
        <w:rPr>
          <w:rFonts w:asciiTheme="minorHAnsi" w:hAnsiTheme="minorHAnsi" w:cstheme="minorHAnsi"/>
          <w:sz w:val="22"/>
          <w:szCs w:val="22"/>
        </w:rPr>
        <w:t>3</w:t>
      </w:r>
      <w:r w:rsidR="00E47016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E47016"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3D49A2">
        <w:rPr>
          <w:rFonts w:asciiTheme="minorHAnsi" w:hAnsiTheme="minorHAnsi" w:cstheme="minorHAnsi"/>
          <w:sz w:val="22"/>
          <w:szCs w:val="22"/>
        </w:rPr>
        <w:t>I</w:t>
      </w:r>
      <w:r w:rsidR="00E47016" w:rsidRPr="00C7486A">
        <w:rPr>
          <w:rFonts w:asciiTheme="minorHAnsi" w:hAnsiTheme="minorHAnsi" w:cstheme="minorHAnsi"/>
          <w:sz w:val="22"/>
          <w:szCs w:val="22"/>
        </w:rPr>
        <w:t>I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E47016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E47016"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77953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9C41B2">
        <w:rPr>
          <w:rFonts w:asciiTheme="minorHAnsi" w:hAnsiTheme="minorHAnsi" w:cstheme="minorHAnsi"/>
          <w:sz w:val="22"/>
          <w:szCs w:val="22"/>
        </w:rPr>
        <w:t>45,01</w:t>
      </w:r>
      <w:r w:rsidR="007F1122" w:rsidRPr="00C7486A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9C41B2">
        <w:rPr>
          <w:rFonts w:asciiTheme="minorHAnsi" w:hAnsiTheme="minorHAnsi" w:cstheme="minorHAnsi"/>
          <w:sz w:val="22"/>
          <w:szCs w:val="22"/>
        </w:rPr>
        <w:t>26,93</w:t>
      </w:r>
      <w:r w:rsidRPr="00C7486A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</w:t>
      </w:r>
      <w:r w:rsidR="00F8662C">
        <w:rPr>
          <w:rFonts w:asciiTheme="minorHAnsi" w:hAnsiTheme="minorHAnsi" w:cstheme="minorHAnsi"/>
          <w:sz w:val="22"/>
          <w:szCs w:val="22"/>
        </w:rPr>
        <w:t xml:space="preserve"> </w:t>
      </w:r>
      <w:r w:rsidR="009C41B2">
        <w:rPr>
          <w:rFonts w:asciiTheme="minorHAnsi" w:hAnsiTheme="minorHAnsi" w:cstheme="minorHAnsi"/>
          <w:sz w:val="22"/>
          <w:szCs w:val="22"/>
        </w:rPr>
        <w:t>22,88</w:t>
      </w:r>
      <w:r w:rsidR="001E2917" w:rsidRPr="00C7486A">
        <w:rPr>
          <w:rFonts w:asciiTheme="minorHAnsi" w:hAnsiTheme="minorHAnsi" w:cstheme="minorHAnsi"/>
          <w:sz w:val="22"/>
          <w:szCs w:val="22"/>
        </w:rPr>
        <w:t>%</w:t>
      </w:r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za </w:t>
      </w:r>
      <w:r w:rsidR="009C41B2">
        <w:rPr>
          <w:rFonts w:asciiTheme="minorHAnsi" w:hAnsiTheme="minorHAnsi" w:cstheme="minorHAnsi"/>
          <w:sz w:val="22"/>
          <w:szCs w:val="22"/>
        </w:rPr>
        <w:t>49,57</w:t>
      </w:r>
      <w:r w:rsidR="0057795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9C41B2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F79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</w:t>
      </w:r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F96968">
        <w:rPr>
          <w:rFonts w:asciiTheme="minorHAnsi" w:hAnsiTheme="minorHAnsi" w:cstheme="minorHAnsi"/>
          <w:sz w:val="22"/>
          <w:szCs w:val="22"/>
        </w:rPr>
        <w:t>86,36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A0426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KPU za </w:t>
      </w:r>
      <w:r w:rsidR="007A0426">
        <w:rPr>
          <w:rFonts w:asciiTheme="minorHAnsi" w:hAnsiTheme="minorHAnsi" w:cstheme="minorHAnsi"/>
          <w:sz w:val="22"/>
          <w:szCs w:val="22"/>
        </w:rPr>
        <w:t>66,50</w:t>
      </w:r>
      <w:r w:rsidR="003F74D3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3F7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426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za </w:t>
      </w:r>
      <w:r w:rsidR="007A0426">
        <w:rPr>
          <w:rFonts w:asciiTheme="minorHAnsi" w:hAnsiTheme="minorHAnsi" w:cstheme="minorHAnsi"/>
          <w:sz w:val="22"/>
          <w:szCs w:val="22"/>
        </w:rPr>
        <w:t>64,1</w:t>
      </w:r>
      <w:r w:rsidR="00493AE6">
        <w:rPr>
          <w:rFonts w:asciiTheme="minorHAnsi" w:hAnsiTheme="minorHAnsi" w:cstheme="minorHAnsi"/>
          <w:sz w:val="22"/>
          <w:szCs w:val="22"/>
        </w:rPr>
        <w:t>0</w:t>
      </w:r>
      <w:r w:rsidR="00577953">
        <w:rPr>
          <w:rFonts w:asciiTheme="minorHAnsi" w:hAnsiTheme="minorHAnsi" w:cstheme="minorHAnsi"/>
          <w:sz w:val="22"/>
          <w:szCs w:val="22"/>
        </w:rPr>
        <w:t>%.</w:t>
      </w:r>
    </w:p>
    <w:p w14:paraId="26215490" w14:textId="77777777" w:rsidR="00066B69" w:rsidRPr="00C7486A" w:rsidRDefault="00066B69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5D0E2" w14:textId="77777777" w:rsidR="006652C8" w:rsidRPr="00C7486A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B4D43" w14:textId="4DF3EF19" w:rsidR="00647B7A" w:rsidRDefault="00BB5004" w:rsidP="006E044C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odn</w:t>
      </w:r>
      <w:r w:rsidR="001B7740">
        <w:rPr>
          <w:rFonts w:asciiTheme="minorHAnsi" w:hAnsiTheme="minorHAnsi" w:cstheme="minorHAnsi"/>
          <w:sz w:val="22"/>
          <w:szCs w:val="22"/>
        </w:rPr>
        <w:t>osu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, u </w:t>
      </w:r>
      <w:r w:rsidR="007A0426">
        <w:rPr>
          <w:rFonts w:asciiTheme="minorHAnsi" w:hAnsiTheme="minorHAnsi" w:cstheme="minorHAnsi"/>
          <w:sz w:val="22"/>
          <w:szCs w:val="22"/>
        </w:rPr>
        <w:t>I</w:t>
      </w:r>
      <w:r w:rsidR="001E2917" w:rsidRPr="00C7486A">
        <w:rPr>
          <w:rFonts w:asciiTheme="minorHAnsi" w:hAnsiTheme="minorHAnsi" w:cstheme="minorHAnsi"/>
          <w:sz w:val="22"/>
          <w:szCs w:val="22"/>
        </w:rPr>
        <w:t>I</w:t>
      </w:r>
      <w:r w:rsidR="00C87D12">
        <w:rPr>
          <w:rFonts w:asciiTheme="minorHAnsi" w:hAnsiTheme="minorHAnsi" w:cstheme="minorHAnsi"/>
          <w:sz w:val="22"/>
          <w:szCs w:val="22"/>
        </w:rPr>
        <w:t>I</w:t>
      </w:r>
      <w:r w:rsidR="0057795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2023</w:t>
      </w:r>
      <w:r w:rsidR="00AF6BF0" w:rsidRPr="00C7486A">
        <w:rPr>
          <w:rFonts w:asciiTheme="minorHAnsi" w:hAnsiTheme="minorHAnsi" w:cstheme="minorHAnsi"/>
          <w:sz w:val="22"/>
          <w:szCs w:val="22"/>
        </w:rPr>
        <w:t>.</w:t>
      </w:r>
      <w:r w:rsidR="00BE0F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577953">
        <w:rPr>
          <w:rFonts w:asciiTheme="minorHAnsi" w:hAnsiTheme="minorHAnsi" w:cstheme="minorHAnsi"/>
          <w:sz w:val="22"/>
          <w:szCs w:val="22"/>
        </w:rPr>
        <w:t>1.</w:t>
      </w:r>
      <w:r w:rsidR="007A0426">
        <w:rPr>
          <w:rFonts w:asciiTheme="minorHAnsi" w:hAnsiTheme="minorHAnsi" w:cstheme="minorHAnsi"/>
          <w:sz w:val="22"/>
          <w:szCs w:val="22"/>
        </w:rPr>
        <w:t>322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prigovor</w:t>
      </w:r>
      <w:r w:rsidR="001B774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7A0426">
        <w:rPr>
          <w:rFonts w:asciiTheme="minorHAnsi" w:hAnsiTheme="minorHAnsi" w:cstheme="minorHAnsi"/>
          <w:sz w:val="22"/>
          <w:szCs w:val="22"/>
        </w:rPr>
        <w:t>1.651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</w:t>
      </w:r>
      <w:r w:rsidR="001B7740">
        <w:rPr>
          <w:rFonts w:asciiTheme="minorHAnsi" w:hAnsiTheme="minorHAnsi" w:cstheme="minorHAnsi"/>
          <w:sz w:val="22"/>
          <w:szCs w:val="22"/>
        </w:rPr>
        <w:t>jed</w:t>
      </w:r>
      <w:r w:rsidR="00577953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r w:rsidR="007A0426">
        <w:rPr>
          <w:rFonts w:asciiTheme="minorHAnsi" w:hAnsiTheme="minorHAnsi" w:cstheme="minorHAnsi"/>
          <w:sz w:val="22"/>
          <w:szCs w:val="22"/>
        </w:rPr>
        <w:t>151</w:t>
      </w:r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7A0426">
        <w:rPr>
          <w:rFonts w:asciiTheme="minorHAnsi" w:hAnsiTheme="minorHAnsi" w:cstheme="minorHAnsi"/>
          <w:sz w:val="22"/>
          <w:szCs w:val="22"/>
        </w:rPr>
        <w:t>151</w:t>
      </w:r>
      <w:r w:rsidR="00B678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461351">
        <w:rPr>
          <w:rFonts w:asciiTheme="minorHAnsi" w:hAnsiTheme="minorHAnsi" w:cstheme="minorHAnsi"/>
          <w:sz w:val="22"/>
          <w:szCs w:val="22"/>
        </w:rPr>
        <w:t>10</w:t>
      </w:r>
      <w:r w:rsidR="007A0426">
        <w:rPr>
          <w:rFonts w:asciiTheme="minorHAnsi" w:hAnsiTheme="minorHAnsi" w:cstheme="minorHAnsi"/>
          <w:sz w:val="22"/>
          <w:szCs w:val="22"/>
        </w:rPr>
        <w:t>6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prijav</w:t>
      </w:r>
      <w:r w:rsidR="0019370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r w:rsidR="007A0426">
        <w:rPr>
          <w:rFonts w:asciiTheme="minorHAnsi" w:hAnsiTheme="minorHAnsi" w:cstheme="minorHAnsi"/>
          <w:sz w:val="22"/>
          <w:szCs w:val="22"/>
        </w:rPr>
        <w:t xml:space="preserve">444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6FD10A" w14:textId="77777777" w:rsidR="001B7740" w:rsidRPr="00E900B4" w:rsidRDefault="001B7740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35456" w14:textId="1D2DE1AE" w:rsidR="00583ED1" w:rsidRPr="00E900B4" w:rsidRDefault="00552383" w:rsidP="0055238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8" w:name="_Toc70332772"/>
      <w:bookmarkStart w:id="49" w:name="_Hlk132724720"/>
      <w:bookmarkStart w:id="50" w:name="_Toc505002670"/>
      <w:bookmarkStart w:id="51" w:name="_Toc50500275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7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B4EE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827B1A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rije</w:t>
      </w:r>
      <w:r w:rsidR="00066B69">
        <w:rPr>
          <w:rFonts w:asciiTheme="minorHAnsi" w:hAnsiTheme="minorHAnsi" w:cstheme="minorHAnsi"/>
          <w:b w:val="0"/>
          <w:sz w:val="22"/>
          <w:szCs w:val="22"/>
        </w:rPr>
        <w:t>šenih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C013A6">
        <w:rPr>
          <w:rFonts w:asciiTheme="minorHAnsi" w:hAnsiTheme="minorHAnsi" w:cstheme="minorHAnsi"/>
          <w:b w:val="0"/>
          <w:sz w:val="22"/>
          <w:szCs w:val="22"/>
        </w:rPr>
        <w:t>I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777968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9F633E">
        <w:rPr>
          <w:rFonts w:asciiTheme="minorHAnsi" w:hAnsiTheme="minorHAnsi" w:cstheme="minorHAnsi"/>
          <w:b w:val="0"/>
          <w:sz w:val="22"/>
          <w:szCs w:val="22"/>
        </w:rPr>
        <w:t>23</w:t>
      </w:r>
      <w:r w:rsidR="003B4EE4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8"/>
    </w:p>
    <w:bookmarkEnd w:id="49"/>
    <w:p w14:paraId="01B729B5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701"/>
        <w:gridCol w:w="1559"/>
        <w:gridCol w:w="1305"/>
        <w:gridCol w:w="1105"/>
      </w:tblGrid>
      <w:tr w:rsidR="00FB2CC0" w:rsidRPr="007300D8" w14:paraId="6DEB95FC" w14:textId="77777777" w:rsidTr="00FB2CC0">
        <w:trPr>
          <w:trHeight w:val="15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C7BCA6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9D197B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4E740C1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6ABE103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E41313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ABC715B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558566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C013A6" w:rsidRPr="007300D8" w14:paraId="799853F7" w14:textId="77777777" w:rsidTr="00932C4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5CF06" w14:textId="2BDF61D7" w:rsidR="00C013A6" w:rsidRPr="007300D8" w:rsidRDefault="00C013A6" w:rsidP="00C013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srpanj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3D100" w14:textId="670AEC1A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5D335" w14:textId="7ABD9583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45971" w14:textId="4EC6B77E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81EF1" w14:textId="44880B75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7C3B0" w14:textId="6991364E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B235C" w14:textId="7D128D36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</w:tr>
      <w:tr w:rsidR="00C013A6" w:rsidRPr="007300D8" w14:paraId="690009B9" w14:textId="77777777" w:rsidTr="00932C4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3DA18E0" w14:textId="28A4F6AD" w:rsidR="00C013A6" w:rsidRPr="007300D8" w:rsidRDefault="00C013A6" w:rsidP="00C013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kolvoz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0F923D0" w14:textId="72211B05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0DFC59E" w14:textId="27C20F4C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3AD1D30" w14:textId="36D01B74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345654B" w14:textId="43BFD6CE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84BEA8D" w14:textId="738E212C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3720A40" w14:textId="20E26DC2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C013A6" w:rsidRPr="007300D8" w14:paraId="0DD4F92A" w14:textId="77777777" w:rsidTr="00932C4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1DB31" w14:textId="7C8BE06C" w:rsidR="00C013A6" w:rsidRPr="007300D8" w:rsidRDefault="00C013A6" w:rsidP="00C013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2D09A" w14:textId="74A5D2E2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969B5" w14:textId="1CD6D21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8FC5A" w14:textId="725CFA3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5D9FF" w14:textId="3CAC59C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8C230" w14:textId="45AEEED7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E67E8" w14:textId="16F1B9F0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</w:tr>
      <w:tr w:rsidR="00C013A6" w:rsidRPr="007300D8" w14:paraId="083375FD" w14:textId="77777777" w:rsidTr="00C013A6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E67777B" w14:textId="35AE8B96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UKUPNO III. </w:t>
            </w:r>
            <w:proofErr w:type="spellStart"/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kvartal</w:t>
            </w:r>
            <w:proofErr w:type="spellEnd"/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25F7E81" w14:textId="6AE94E61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1.322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484E604" w14:textId="69FF9D67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1.651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9790869" w14:textId="3D55428D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3447FA1" w14:textId="5848E483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5E13B60" w14:textId="059B620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CAF9D54" w14:textId="64E12663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444</w:t>
            </w:r>
          </w:p>
        </w:tc>
      </w:tr>
    </w:tbl>
    <w:p w14:paraId="39420F8D" w14:textId="77777777" w:rsidR="0065638E" w:rsidRPr="007300D8" w:rsidRDefault="0065638E" w:rsidP="0065638E">
      <w:pPr>
        <w:rPr>
          <w:rFonts w:asciiTheme="minorHAnsi" w:hAnsiTheme="minorHAnsi" w:cstheme="minorHAnsi"/>
          <w:sz w:val="20"/>
          <w:szCs w:val="20"/>
        </w:rPr>
      </w:pPr>
    </w:p>
    <w:p w14:paraId="365B673E" w14:textId="77777777" w:rsidR="00554927" w:rsidRDefault="00554927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49940" w14:textId="77777777" w:rsidR="00554927" w:rsidRDefault="00554927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82363" w14:textId="54F4237E" w:rsidR="00BE0FFC" w:rsidRDefault="00BE0FFC" w:rsidP="00BE0FF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486A">
        <w:rPr>
          <w:rFonts w:asciiTheme="minorHAnsi" w:hAnsiTheme="minorHAnsi" w:cstheme="minorHAnsi"/>
          <w:sz w:val="22"/>
          <w:szCs w:val="22"/>
        </w:rPr>
        <w:lastRenderedPageBreak/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7A0426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>I</w:t>
      </w:r>
      <w:r w:rsidR="00FA2A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A2A72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="00FA2A72">
        <w:rPr>
          <w:rFonts w:asciiTheme="minorHAnsi" w:hAnsiTheme="minorHAnsi" w:cstheme="minorHAnsi"/>
          <w:sz w:val="22"/>
          <w:szCs w:val="22"/>
        </w:rPr>
        <w:t xml:space="preserve"> 2023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FA2A72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>I</w:t>
      </w:r>
      <w:r w:rsidR="00B647F1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54927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647F1">
        <w:rPr>
          <w:rFonts w:asciiTheme="minorHAnsi" w:hAnsiTheme="minorHAnsi" w:cstheme="minorHAnsi"/>
          <w:sz w:val="22"/>
          <w:szCs w:val="22"/>
        </w:rPr>
        <w:t>poveća</w:t>
      </w:r>
      <w:r w:rsidR="00FA2A72"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915AB1">
        <w:rPr>
          <w:rFonts w:asciiTheme="minorHAnsi" w:hAnsiTheme="minorHAnsi" w:cstheme="minorHAnsi"/>
          <w:sz w:val="22"/>
          <w:szCs w:val="22"/>
        </w:rPr>
        <w:t>3,93</w:t>
      </w:r>
      <w:r w:rsidR="00554927">
        <w:rPr>
          <w:rFonts w:asciiTheme="minorHAnsi" w:hAnsiTheme="minorHAnsi" w:cstheme="minorHAnsi"/>
          <w:sz w:val="22"/>
          <w:szCs w:val="22"/>
        </w:rPr>
        <w:t>%</w:t>
      </w:r>
      <w:r w:rsidRPr="00C7486A">
        <w:rPr>
          <w:rFonts w:asciiTheme="minorHAnsi" w:hAnsiTheme="minorHAnsi" w:cstheme="minorHAnsi"/>
          <w:sz w:val="22"/>
          <w:szCs w:val="22"/>
        </w:rPr>
        <w:t>,</w:t>
      </w:r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915AB1">
        <w:rPr>
          <w:rFonts w:asciiTheme="minorHAnsi" w:hAnsiTheme="minorHAnsi" w:cstheme="minorHAnsi"/>
          <w:sz w:val="22"/>
          <w:szCs w:val="22"/>
        </w:rPr>
        <w:t>20,01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3133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u</w:t>
      </w:r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za </w:t>
      </w:r>
      <w:r w:rsidR="00915AB1">
        <w:rPr>
          <w:rFonts w:asciiTheme="minorHAnsi" w:hAnsiTheme="minorHAnsi" w:cstheme="minorHAnsi"/>
          <w:sz w:val="22"/>
          <w:szCs w:val="22"/>
        </w:rPr>
        <w:t>45,68</w:t>
      </w:r>
      <w:r w:rsidR="00554927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</w:t>
      </w:r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915AB1">
        <w:rPr>
          <w:rFonts w:asciiTheme="minorHAnsi" w:hAnsiTheme="minorHAnsi" w:cstheme="minorHAnsi"/>
          <w:sz w:val="22"/>
          <w:szCs w:val="22"/>
        </w:rPr>
        <w:t>22,96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15AB1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KPU za </w:t>
      </w:r>
      <w:r w:rsidR="00915AB1">
        <w:rPr>
          <w:rFonts w:asciiTheme="minorHAnsi" w:hAnsiTheme="minorHAnsi" w:cstheme="minorHAnsi"/>
          <w:sz w:val="22"/>
          <w:szCs w:val="22"/>
        </w:rPr>
        <w:t>1,92</w:t>
      </w:r>
      <w:r w:rsidR="00554927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AB1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za </w:t>
      </w:r>
      <w:r w:rsidR="00915AB1">
        <w:rPr>
          <w:rFonts w:asciiTheme="minorHAnsi" w:hAnsiTheme="minorHAnsi" w:cstheme="minorHAnsi"/>
          <w:sz w:val="22"/>
          <w:szCs w:val="22"/>
        </w:rPr>
        <w:t>18,4</w:t>
      </w:r>
      <w:r w:rsidR="00554927">
        <w:rPr>
          <w:rFonts w:asciiTheme="minorHAnsi" w:hAnsiTheme="minorHAnsi" w:cstheme="minorHAnsi"/>
          <w:sz w:val="22"/>
          <w:szCs w:val="22"/>
        </w:rPr>
        <w:t xml:space="preserve">%. </w:t>
      </w:r>
    </w:p>
    <w:bookmarkEnd w:id="50"/>
    <w:bookmarkEnd w:id="51"/>
    <w:p w14:paraId="1F025F9D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ACAEC" w14:textId="77777777" w:rsidR="008E5C73" w:rsidRDefault="008E5C73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7A51D" w14:textId="47640E36" w:rsidR="00517470" w:rsidRPr="00C7486A" w:rsidRDefault="001671A7" w:rsidP="00517470">
      <w:pPr>
        <w:jc w:val="both"/>
        <w:rPr>
          <w:rFonts w:asciiTheme="minorHAnsi" w:hAnsiTheme="minorHAnsi" w:cstheme="minorHAnsi"/>
          <w:sz w:val="22"/>
          <w:szCs w:val="22"/>
        </w:rPr>
      </w:pPr>
      <w:r w:rsidRPr="004B59A8">
        <w:rPr>
          <w:rFonts w:asciiTheme="minorHAnsi" w:hAnsiTheme="minorHAnsi" w:cstheme="minorHAnsi"/>
          <w:sz w:val="22"/>
          <w:szCs w:val="22"/>
        </w:rPr>
        <w:t xml:space="preserve">Na dan </w:t>
      </w:r>
      <w:r w:rsidR="00BE008B">
        <w:rPr>
          <w:rFonts w:asciiTheme="minorHAnsi" w:hAnsiTheme="minorHAnsi" w:cstheme="minorHAnsi"/>
          <w:sz w:val="22"/>
          <w:szCs w:val="22"/>
        </w:rPr>
        <w:t>30</w:t>
      </w:r>
      <w:r w:rsidR="00E119EF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74962">
        <w:rPr>
          <w:rFonts w:asciiTheme="minorHAnsi" w:hAnsiTheme="minorHAnsi" w:cstheme="minorHAnsi"/>
          <w:sz w:val="22"/>
          <w:szCs w:val="22"/>
        </w:rPr>
        <w:t>rujan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202</w:t>
      </w:r>
      <w:r w:rsidR="00554927">
        <w:rPr>
          <w:rFonts w:asciiTheme="minorHAnsi" w:hAnsiTheme="minorHAnsi" w:cstheme="minorHAnsi"/>
          <w:sz w:val="22"/>
          <w:szCs w:val="22"/>
        </w:rPr>
        <w:t>3</w:t>
      </w:r>
      <w:r w:rsidR="00696ECE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96ECE" w:rsidRPr="004B59A8">
        <w:rPr>
          <w:rFonts w:asciiTheme="minorHAnsi" w:hAnsiTheme="minorHAnsi" w:cstheme="minorHAnsi"/>
          <w:sz w:val="22"/>
          <w:szCs w:val="22"/>
        </w:rPr>
        <w:t>neriješen</w:t>
      </w:r>
      <w:proofErr w:type="spellEnd"/>
      <w:r w:rsidR="00696ECE" w:rsidRPr="004B59A8">
        <w:rPr>
          <w:rFonts w:asciiTheme="minorHAnsi" w:hAnsiTheme="minorHAnsi" w:cstheme="minorHAnsi"/>
          <w:sz w:val="22"/>
          <w:szCs w:val="22"/>
        </w:rPr>
        <w:t xml:space="preserve"> je </w:t>
      </w:r>
      <w:r w:rsidR="00105B12" w:rsidRPr="004B59A8">
        <w:rPr>
          <w:rFonts w:asciiTheme="minorHAnsi" w:hAnsiTheme="minorHAnsi" w:cstheme="minorHAnsi"/>
          <w:sz w:val="22"/>
          <w:szCs w:val="22"/>
        </w:rPr>
        <w:t>bio</w:t>
      </w:r>
      <w:r w:rsidR="00337D06" w:rsidRPr="004B59A8">
        <w:rPr>
          <w:rFonts w:asciiTheme="minorHAnsi" w:hAnsiTheme="minorHAnsi" w:cstheme="minorHAnsi"/>
          <w:sz w:val="22"/>
          <w:szCs w:val="22"/>
        </w:rPr>
        <w:t xml:space="preserve"> </w:t>
      </w:r>
      <w:bookmarkStart w:id="52" w:name="_Toc505002671"/>
      <w:bookmarkStart w:id="53" w:name="_Toc505002757"/>
      <w:r w:rsidR="00774962">
        <w:rPr>
          <w:rFonts w:asciiTheme="minorHAnsi" w:hAnsiTheme="minorHAnsi" w:cstheme="minorHAnsi"/>
          <w:sz w:val="22"/>
          <w:szCs w:val="22"/>
        </w:rPr>
        <w:t>4.931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prigovor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774962">
        <w:rPr>
          <w:rFonts w:asciiTheme="minorHAnsi" w:hAnsiTheme="minorHAnsi" w:cstheme="minorHAnsi"/>
          <w:sz w:val="22"/>
          <w:szCs w:val="22"/>
        </w:rPr>
        <w:t>17.245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prijedlog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</w:t>
      </w:r>
      <w:r w:rsidR="00517470">
        <w:rPr>
          <w:rFonts w:asciiTheme="minorHAnsi" w:hAnsiTheme="minorHAnsi" w:cstheme="minorHAnsi"/>
          <w:sz w:val="22"/>
          <w:szCs w:val="22"/>
        </w:rPr>
        <w:t>jed</w:t>
      </w:r>
      <w:r w:rsidR="00831699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>, 1.</w:t>
      </w:r>
      <w:r w:rsidR="00774962">
        <w:rPr>
          <w:rFonts w:asciiTheme="minorHAnsi" w:hAnsiTheme="minorHAnsi" w:cstheme="minorHAnsi"/>
          <w:sz w:val="22"/>
          <w:szCs w:val="22"/>
        </w:rPr>
        <w:t>740</w:t>
      </w:r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prijav</w:t>
      </w:r>
      <w:r w:rsidR="007300D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, </w:t>
      </w:r>
      <w:r w:rsidR="00831699">
        <w:rPr>
          <w:rFonts w:asciiTheme="minorHAnsi" w:hAnsiTheme="minorHAnsi" w:cstheme="minorHAnsi"/>
          <w:sz w:val="22"/>
          <w:szCs w:val="22"/>
        </w:rPr>
        <w:t>1.</w:t>
      </w:r>
      <w:r w:rsidR="00774962">
        <w:rPr>
          <w:rFonts w:asciiTheme="minorHAnsi" w:hAnsiTheme="minorHAnsi" w:cstheme="minorHAnsi"/>
          <w:sz w:val="22"/>
          <w:szCs w:val="22"/>
        </w:rPr>
        <w:t>072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r w:rsidR="00185491">
        <w:rPr>
          <w:rFonts w:asciiTheme="minorHAnsi" w:hAnsiTheme="minorHAnsi" w:cstheme="minorHAnsi"/>
          <w:sz w:val="22"/>
          <w:szCs w:val="22"/>
        </w:rPr>
        <w:t>6</w:t>
      </w:r>
      <w:r w:rsidR="00774962">
        <w:rPr>
          <w:rFonts w:asciiTheme="minorHAnsi" w:hAnsiTheme="minorHAnsi" w:cstheme="minorHAnsi"/>
          <w:sz w:val="22"/>
          <w:szCs w:val="22"/>
        </w:rPr>
        <w:t>71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prijav</w:t>
      </w:r>
      <w:r w:rsidR="0055492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</w:t>
      </w:r>
      <w:r w:rsidR="00831699">
        <w:rPr>
          <w:rFonts w:asciiTheme="minorHAnsi" w:hAnsiTheme="minorHAnsi" w:cstheme="minorHAnsi"/>
          <w:sz w:val="22"/>
          <w:szCs w:val="22"/>
        </w:rPr>
        <w:t>up</w:t>
      </w:r>
      <w:r w:rsidR="00554927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sz w:val="22"/>
          <w:szCs w:val="22"/>
        </w:rPr>
        <w:t>3.062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ostali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posebni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postupak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8B61A28" w14:textId="77777777" w:rsidR="00404BB1" w:rsidRPr="00E900B4" w:rsidRDefault="00404BB1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65B73" w14:textId="7D4C9F1E" w:rsidR="00075A89" w:rsidRPr="00E900B4" w:rsidRDefault="00DE323E" w:rsidP="00BE0FF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4" w:name="_Toc70332773"/>
      <w:bookmarkStart w:id="55" w:name="_Hlk132724750"/>
      <w:bookmarkStart w:id="56" w:name="_Hlk9486689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8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96D6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DF0E5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BE0FFC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E0FFC">
        <w:rPr>
          <w:rFonts w:asciiTheme="minorHAnsi" w:hAnsiTheme="minorHAnsi" w:cstheme="minorHAnsi"/>
          <w:b w:val="0"/>
          <w:sz w:val="22"/>
          <w:szCs w:val="22"/>
        </w:rPr>
        <w:t>neriješenih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185491">
        <w:rPr>
          <w:rFonts w:asciiTheme="minorHAnsi" w:hAnsiTheme="minorHAnsi" w:cstheme="minorHAnsi"/>
          <w:b w:val="0"/>
          <w:sz w:val="22"/>
          <w:szCs w:val="22"/>
        </w:rPr>
        <w:t>I</w:t>
      </w:r>
      <w:r w:rsidR="00831699">
        <w:rPr>
          <w:rFonts w:asciiTheme="minorHAnsi" w:hAnsiTheme="minorHAnsi" w:cstheme="minorHAnsi"/>
          <w:b w:val="0"/>
          <w:sz w:val="22"/>
          <w:szCs w:val="22"/>
        </w:rPr>
        <w:t>I</w:t>
      </w:r>
      <w:r w:rsidR="00774962">
        <w:rPr>
          <w:rFonts w:asciiTheme="minorHAnsi" w:hAnsiTheme="minorHAnsi" w:cstheme="minorHAnsi"/>
          <w:b w:val="0"/>
          <w:sz w:val="22"/>
          <w:szCs w:val="22"/>
        </w:rPr>
        <w:t>I</w:t>
      </w:r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1699">
        <w:rPr>
          <w:rFonts w:asciiTheme="minorHAnsi" w:hAnsiTheme="minorHAnsi" w:cstheme="minorHAnsi"/>
          <w:b w:val="0"/>
          <w:sz w:val="22"/>
          <w:szCs w:val="22"/>
        </w:rPr>
        <w:t>kvartalu</w:t>
      </w:r>
      <w:bookmarkEnd w:id="52"/>
      <w:bookmarkEnd w:id="53"/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3BEE">
        <w:rPr>
          <w:rFonts w:asciiTheme="minorHAnsi" w:hAnsiTheme="minorHAnsi" w:cstheme="minorHAnsi"/>
          <w:b w:val="0"/>
          <w:sz w:val="22"/>
          <w:szCs w:val="22"/>
        </w:rPr>
        <w:t>2023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4"/>
    </w:p>
    <w:bookmarkEnd w:id="55"/>
    <w:p w14:paraId="5DBF52C5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701"/>
        <w:gridCol w:w="1559"/>
        <w:gridCol w:w="1418"/>
        <w:gridCol w:w="1276"/>
      </w:tblGrid>
      <w:tr w:rsidR="00FB2CC0" w:rsidRPr="00FB2CC0" w14:paraId="71ACBC2D" w14:textId="77777777" w:rsidTr="00FB2CC0">
        <w:trPr>
          <w:trHeight w:val="1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FD7437C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0449F72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3A5C97A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A2F5132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44AB904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1A89DBB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CB7C927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C013A6" w:rsidRPr="00FB2CC0" w14:paraId="712DD5F7" w14:textId="77777777" w:rsidTr="00784C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BFBF1" w14:textId="7359DB0E" w:rsidR="00C013A6" w:rsidRPr="007300D8" w:rsidRDefault="00C013A6" w:rsidP="00C013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srpanj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D0E1C" w14:textId="798BDBCE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5.238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345E7" w14:textId="0DC2138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16.962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D80D1" w14:textId="49B7306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399DB" w14:textId="4433BBE7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24EC9" w14:textId="4C6273C2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541E6" w14:textId="26166D0B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2.962</w:t>
            </w:r>
          </w:p>
        </w:tc>
      </w:tr>
      <w:tr w:rsidR="00C013A6" w:rsidRPr="00FB2CC0" w14:paraId="762F980D" w14:textId="77777777" w:rsidTr="00784C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6765487" w14:textId="59FBD97D" w:rsidR="00C013A6" w:rsidRPr="007300D8" w:rsidRDefault="00C013A6" w:rsidP="00C013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kolvoz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49572D3" w14:textId="25CA8674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5.031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62A978" w14:textId="1B20A808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17.204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80C4FDE" w14:textId="444205D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B60A115" w14:textId="695620F8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5108DA1" w14:textId="164E73F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7161BA7" w14:textId="45DA0212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3.003</w:t>
            </w:r>
          </w:p>
        </w:tc>
      </w:tr>
      <w:tr w:rsidR="00C013A6" w:rsidRPr="00FB2CC0" w14:paraId="754216E9" w14:textId="77777777" w:rsidTr="00784C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92861" w14:textId="08400823" w:rsidR="00C013A6" w:rsidRPr="007300D8" w:rsidRDefault="00C013A6" w:rsidP="00C013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7300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EDC3D" w14:textId="54AD44B6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4.931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4098C" w14:textId="1115EA3F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17.245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EFD3B" w14:textId="6C31EFE6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56AD9" w14:textId="277214F8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1.072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0B2F8" w14:textId="02C7F42B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9E0C" w14:textId="2343AEA5" w:rsidR="00C013A6" w:rsidRPr="007300D8" w:rsidRDefault="00C013A6" w:rsidP="00C013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300D8">
              <w:rPr>
                <w:rFonts w:asciiTheme="minorHAnsi" w:hAnsiTheme="minorHAnsi" w:cstheme="minorHAnsi"/>
                <w:sz w:val="22"/>
                <w:szCs w:val="22"/>
              </w:rPr>
              <w:t>3.062</w:t>
            </w:r>
          </w:p>
        </w:tc>
      </w:tr>
    </w:tbl>
    <w:p w14:paraId="0375DFB6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p w14:paraId="5C13EE5B" w14:textId="77777777" w:rsidR="00075A89" w:rsidRPr="00E900B4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ABFD77" w14:textId="1DE2094F" w:rsidR="00CE1239" w:rsidRDefault="00517470" w:rsidP="00CE123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57" w:name="_Toc535406770"/>
      <w:bookmarkEnd w:id="56"/>
      <w:proofErr w:type="spellStart"/>
      <w:r w:rsidRPr="00C7486A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>I</w:t>
      </w:r>
      <w:r w:rsidR="005549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202</w:t>
      </w:r>
      <w:r w:rsidR="008C4127">
        <w:rPr>
          <w:rFonts w:asciiTheme="minorHAnsi" w:hAnsiTheme="minorHAnsi" w:cstheme="minorHAnsi"/>
          <w:sz w:val="22"/>
          <w:szCs w:val="22"/>
        </w:rPr>
        <w:t>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8C4127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54927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774962">
        <w:rPr>
          <w:rFonts w:asciiTheme="minorHAnsi" w:hAnsiTheme="minorHAnsi" w:cstheme="minorHAnsi"/>
          <w:sz w:val="22"/>
          <w:szCs w:val="22"/>
        </w:rPr>
        <w:t>12,13</w:t>
      </w:r>
      <w:r w:rsidRPr="00C7486A">
        <w:rPr>
          <w:rFonts w:asciiTheme="minorHAnsi" w:hAnsiTheme="minorHAnsi" w:cstheme="minorHAnsi"/>
          <w:sz w:val="22"/>
          <w:szCs w:val="22"/>
        </w:rPr>
        <w:t>%,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38AD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774962">
        <w:rPr>
          <w:rFonts w:asciiTheme="minorHAnsi" w:hAnsiTheme="minorHAnsi" w:cstheme="minorHAnsi"/>
          <w:sz w:val="22"/>
          <w:szCs w:val="22"/>
        </w:rPr>
        <w:t>7,67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CE12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za </w:t>
      </w:r>
      <w:r w:rsidR="00774962">
        <w:rPr>
          <w:rFonts w:asciiTheme="minorHAnsi" w:hAnsiTheme="minorHAnsi" w:cstheme="minorHAnsi"/>
          <w:sz w:val="22"/>
          <w:szCs w:val="22"/>
        </w:rPr>
        <w:t>4,38</w:t>
      </w:r>
      <w:r w:rsidR="00CE123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2D38AD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2D38AD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2D38AD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774962">
        <w:rPr>
          <w:rFonts w:asciiTheme="minorHAnsi" w:hAnsiTheme="minorHAnsi" w:cstheme="minorHAnsi"/>
          <w:sz w:val="22"/>
          <w:szCs w:val="22"/>
        </w:rPr>
        <w:t>4,03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CE12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za </w:t>
      </w:r>
      <w:r w:rsidR="00774962">
        <w:rPr>
          <w:rFonts w:asciiTheme="minorHAnsi" w:hAnsiTheme="minorHAnsi" w:cstheme="minorHAnsi"/>
          <w:sz w:val="22"/>
          <w:szCs w:val="22"/>
        </w:rPr>
        <w:t>4,03</w:t>
      </w:r>
      <w:r w:rsidR="00CE1239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za </w:t>
      </w:r>
      <w:r w:rsidR="00774962">
        <w:rPr>
          <w:rFonts w:asciiTheme="minorHAnsi" w:hAnsiTheme="minorHAnsi" w:cstheme="minorHAnsi"/>
          <w:sz w:val="22"/>
          <w:szCs w:val="22"/>
        </w:rPr>
        <w:t>2,96</w:t>
      </w:r>
      <w:r w:rsidR="00CE1239">
        <w:rPr>
          <w:rFonts w:asciiTheme="minorHAnsi" w:hAnsiTheme="minorHAnsi" w:cstheme="minorHAnsi"/>
          <w:sz w:val="22"/>
          <w:szCs w:val="22"/>
        </w:rPr>
        <w:t>%.</w:t>
      </w:r>
    </w:p>
    <w:p w14:paraId="782780FD" w14:textId="77777777" w:rsidR="00E21728" w:rsidRPr="00E900B4" w:rsidRDefault="00CE1239" w:rsidP="00CE1239">
      <w:pPr>
        <w:jc w:val="both"/>
        <w:rPr>
          <w:rFonts w:asciiTheme="minorHAnsi" w:hAnsiTheme="minorHAnsi" w:cstheme="minorHAnsi"/>
          <w:sz w:val="22"/>
          <w:szCs w:val="22"/>
        </w:rPr>
        <w:sectPr w:rsidR="00E21728" w:rsidRPr="00E900B4" w:rsidSect="006D7446">
          <w:footerReference w:type="default" r:id="rId15"/>
          <w:footerReference w:type="first" r:id="rId16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8C640C" w14:textId="77777777" w:rsidR="003F4531" w:rsidRPr="00E900B4" w:rsidRDefault="00551214" w:rsidP="000D3B43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58" w:name="_Toc70332804"/>
      <w:bookmarkStart w:id="59" w:name="_Toc148340573"/>
      <w:r>
        <w:rPr>
          <w:rFonts w:asciiTheme="minorHAnsi" w:hAnsiTheme="minorHAnsi" w:cstheme="minorHAnsi"/>
          <w:sz w:val="22"/>
          <w:szCs w:val="22"/>
        </w:rPr>
        <w:lastRenderedPageBreak/>
        <w:t>VI</w:t>
      </w:r>
      <w:r w:rsidR="00EB59F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5229EC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0D3B43" w:rsidRPr="00E900B4">
        <w:rPr>
          <w:rFonts w:asciiTheme="minorHAnsi" w:hAnsiTheme="minorHAnsi" w:cstheme="minorHAnsi"/>
          <w:sz w:val="22"/>
          <w:szCs w:val="22"/>
        </w:rPr>
        <w:t>ELEKTRONIČKO POSLOVANJE ZEMLJIŠNOKNJIŽNIH ODJELA OPĆINSKIH SUDOVA REPUBLIKE HRVATSKE</w:t>
      </w:r>
      <w:bookmarkEnd w:id="58"/>
      <w:bookmarkEnd w:id="59"/>
    </w:p>
    <w:p w14:paraId="0AE6D6D6" w14:textId="77777777" w:rsidR="000D3B43" w:rsidRPr="00E900B4" w:rsidRDefault="000D3B43" w:rsidP="000D3B43">
      <w:pPr>
        <w:rPr>
          <w:rFonts w:asciiTheme="minorHAnsi" w:hAnsiTheme="minorHAnsi" w:cstheme="minorHAnsi"/>
          <w:sz w:val="22"/>
          <w:szCs w:val="22"/>
        </w:rPr>
      </w:pPr>
    </w:p>
    <w:p w14:paraId="54CC853D" w14:textId="6722223B" w:rsidR="00CD0ADA" w:rsidRDefault="000D3B43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4A13BC">
        <w:rPr>
          <w:rFonts w:asciiTheme="minorHAnsi" w:hAnsiTheme="minorHAnsi" w:cstheme="minorHAnsi"/>
          <w:sz w:val="22"/>
          <w:szCs w:val="22"/>
        </w:rPr>
        <w:t>I</w:t>
      </w:r>
      <w:r w:rsidR="00290AB7">
        <w:rPr>
          <w:rFonts w:asciiTheme="minorHAnsi" w:hAnsiTheme="minorHAnsi" w:cstheme="minorHAnsi"/>
          <w:sz w:val="22"/>
          <w:szCs w:val="22"/>
        </w:rPr>
        <w:t>I</w:t>
      </w:r>
      <w:r w:rsidR="003E24E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24E8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3E24E8"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253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>
        <w:rPr>
          <w:rFonts w:asciiTheme="minorHAnsi" w:hAnsiTheme="minorHAnsi" w:cstheme="minorHAnsi"/>
          <w:sz w:val="22"/>
          <w:szCs w:val="22"/>
        </w:rPr>
        <w:t>predan</w:t>
      </w:r>
      <w:r w:rsidR="0002313C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83127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b/>
          <w:sz w:val="22"/>
          <w:szCs w:val="22"/>
        </w:rPr>
        <w:t>117.565</w:t>
      </w:r>
      <w:r w:rsidR="005E2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E24E8">
        <w:rPr>
          <w:rFonts w:asciiTheme="minorHAnsi" w:hAnsiTheme="minorHAnsi" w:cstheme="minorHAnsi"/>
          <w:sz w:val="22"/>
          <w:szCs w:val="22"/>
        </w:rPr>
        <w:t>prijedlog</w:t>
      </w:r>
      <w:r w:rsidR="0002313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elektro</w:t>
      </w:r>
      <w:r w:rsidR="004103EE" w:rsidRPr="00E900B4">
        <w:rPr>
          <w:rFonts w:asciiTheme="minorHAnsi" w:hAnsiTheme="minorHAnsi" w:cstheme="minorHAnsi"/>
          <w:sz w:val="22"/>
          <w:szCs w:val="22"/>
        </w:rPr>
        <w:t>ničkim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izdan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b/>
          <w:sz w:val="22"/>
          <w:szCs w:val="22"/>
        </w:rPr>
        <w:t>161.391</w:t>
      </w:r>
      <w:r w:rsidR="009244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izvadak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45206986" w14:textId="77777777" w:rsidR="000D3B43" w:rsidRPr="00D30781" w:rsidRDefault="003E24E8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D3078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30781"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 w:rsidRPr="00D30781">
        <w:rPr>
          <w:rFonts w:asciiTheme="minorHAnsi" w:hAnsiTheme="minorHAnsi" w:cstheme="minorHAnsi"/>
          <w:sz w:val="22"/>
          <w:szCs w:val="22"/>
        </w:rPr>
        <w:t xml:space="preserve"> 9</w:t>
      </w:r>
      <w:r w:rsidR="00253FAA" w:rsidRPr="00D30781">
        <w:rPr>
          <w:rFonts w:asciiTheme="minorHAnsi" w:hAnsiTheme="minorHAnsi" w:cstheme="minorHAnsi"/>
          <w:sz w:val="22"/>
          <w:szCs w:val="22"/>
        </w:rPr>
        <w:t xml:space="preserve">. pored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podneseni</w:t>
      </w:r>
      <w:r w:rsidR="00253FAA" w:rsidRPr="00D3078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D</w:t>
      </w:r>
      <w:r w:rsidR="00D30781" w:rsidRPr="00D30781">
        <w:rPr>
          <w:rFonts w:asciiTheme="minorHAnsi" w:hAnsiTheme="minorHAnsi" w:cstheme="minorHAnsi"/>
          <w:sz w:val="22"/>
          <w:szCs w:val="22"/>
        </w:rPr>
        <w:t>ržavnog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odvjetništva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(DORH)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eSpisu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. Pored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r w:rsidR="00CD0ADA" w:rsidRPr="00D30781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izdavanje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geodetski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izvoditelji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DORH.</w:t>
      </w:r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D16E5" w14:textId="77777777" w:rsidR="003F4531" w:rsidRPr="00E900B4" w:rsidRDefault="003F4531" w:rsidP="003F4531">
      <w:pPr>
        <w:rPr>
          <w:rFonts w:asciiTheme="minorHAnsi" w:hAnsiTheme="minorHAnsi" w:cstheme="minorHAnsi"/>
          <w:sz w:val="22"/>
          <w:szCs w:val="22"/>
        </w:rPr>
      </w:pPr>
      <w:bookmarkStart w:id="60" w:name="_Toc505002674"/>
      <w:bookmarkStart w:id="61" w:name="_Toc505002760"/>
      <w:bookmarkStart w:id="62" w:name="_Toc535406771"/>
      <w:bookmarkEnd w:id="57"/>
    </w:p>
    <w:p w14:paraId="64E4012B" w14:textId="7762D66A" w:rsidR="009A42D1" w:rsidRDefault="00DB5367" w:rsidP="009A42D1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63" w:name="_Toc70332774"/>
      <w:bookmarkStart w:id="64" w:name="_Hlk132724768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</w:t>
      </w:r>
      <w:r w:rsidR="00B11C83" w:rsidRPr="00E900B4">
        <w:rPr>
          <w:rFonts w:asciiTheme="minorHAnsi" w:hAnsiTheme="minorHAnsi" w:cstheme="minorHAnsi"/>
          <w:sz w:val="22"/>
          <w:szCs w:val="22"/>
        </w:rPr>
        <w:t>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9</w:t>
      </w:r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elektroničkog</w:t>
      </w:r>
      <w:proofErr w:type="spellEnd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683D52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412389">
        <w:rPr>
          <w:rFonts w:asciiTheme="minorHAnsi" w:hAnsiTheme="minorHAnsi" w:cstheme="minorHAnsi"/>
          <w:b w:val="0"/>
          <w:sz w:val="22"/>
          <w:szCs w:val="22"/>
        </w:rPr>
        <w:t>I</w:t>
      </w:r>
      <w:r w:rsidR="00AF2707">
        <w:rPr>
          <w:rFonts w:asciiTheme="minorHAnsi" w:hAnsiTheme="minorHAnsi" w:cstheme="minorHAnsi"/>
          <w:b w:val="0"/>
          <w:sz w:val="22"/>
          <w:szCs w:val="22"/>
        </w:rPr>
        <w:t>I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B5657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B5657B">
        <w:rPr>
          <w:rFonts w:asciiTheme="minorHAnsi" w:hAnsiTheme="minorHAnsi" w:cstheme="minorHAnsi"/>
          <w:b w:val="0"/>
          <w:sz w:val="22"/>
          <w:szCs w:val="22"/>
        </w:rPr>
        <w:t>kvartal</w:t>
      </w:r>
      <w:r w:rsidR="00683D52">
        <w:rPr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B5657B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63"/>
    </w:p>
    <w:p w14:paraId="1A0DAE62" w14:textId="77777777" w:rsidR="00412389" w:rsidRDefault="00412389" w:rsidP="00412389"/>
    <w:tbl>
      <w:tblPr>
        <w:tblW w:w="8940" w:type="dxa"/>
        <w:tblInd w:w="343" w:type="dxa"/>
        <w:tblLook w:val="04A0" w:firstRow="1" w:lastRow="0" w:firstColumn="1" w:lastColumn="0" w:noHBand="0" w:noVBand="1"/>
      </w:tblPr>
      <w:tblGrid>
        <w:gridCol w:w="2492"/>
        <w:gridCol w:w="1612"/>
        <w:gridCol w:w="1612"/>
        <w:gridCol w:w="1612"/>
        <w:gridCol w:w="1612"/>
      </w:tblGrid>
      <w:tr w:rsidR="00483EE5" w:rsidRPr="00412389" w14:paraId="58BDA7F8" w14:textId="77777777" w:rsidTr="00483EE5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19E79E53" w14:textId="77777777" w:rsidR="00483EE5" w:rsidRPr="00412389" w:rsidRDefault="00483EE5" w:rsidP="00483EE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65B19CE2" w14:textId="06B66DA8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Srpanj</w:t>
            </w:r>
            <w:proofErr w:type="spellEnd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69DC75EC" w14:textId="609A6215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Kolovoz</w:t>
            </w:r>
            <w:proofErr w:type="spellEnd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49A4C72F" w14:textId="78EE9B8C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Rujan</w:t>
            </w:r>
            <w:proofErr w:type="spellEnd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17A37DB" w14:textId="7E4D3556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Ukupno</w:t>
            </w:r>
            <w:proofErr w:type="spellEnd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III. </w:t>
            </w:r>
            <w:proofErr w:type="spellStart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kvartal</w:t>
            </w:r>
            <w:proofErr w:type="spellEnd"/>
            <w:r w:rsidRPr="00483EE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2023.</w:t>
            </w:r>
          </w:p>
        </w:tc>
      </w:tr>
      <w:tr w:rsidR="00483EE5" w:rsidRPr="00412389" w14:paraId="47DB4BAC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EE1C602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Predano e-prijedloga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67630AA" w14:textId="02166E3B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33.265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F35BFFF" w14:textId="6BC99FDD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37.459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C139C75" w14:textId="6FC32D0E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46.841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7663A67" w14:textId="15A51688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117.565</w:t>
            </w:r>
          </w:p>
        </w:tc>
      </w:tr>
      <w:tr w:rsidR="00483EE5" w:rsidRPr="00412389" w14:paraId="6AD27190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F2DF8C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Javni bilježnik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76E46F" w14:textId="29A552A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23.637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2669B7" w14:textId="1172450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24.954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B260D4" w14:textId="1832184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28.486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0398C90" w14:textId="623FE19F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77.077</w:t>
            </w:r>
          </w:p>
        </w:tc>
      </w:tr>
      <w:tr w:rsidR="00483EE5" w:rsidRPr="00412389" w14:paraId="4488E194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B87E4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DORH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902EE" w14:textId="16C2581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23AC7" w14:textId="68E638F0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1.393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5C7BA" w14:textId="5A761A59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1.522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BDF78" w14:textId="74E280CF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3.522</w:t>
            </w:r>
          </w:p>
        </w:tc>
      </w:tr>
      <w:tr w:rsidR="00483EE5" w:rsidRPr="00412389" w14:paraId="6D3B2A47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242B338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Odvjetnik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3E25DFB" w14:textId="7F06AAFE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7.659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3C62F0" w14:textId="0D9B91B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8.720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DAC7B95" w14:textId="34B0967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13.154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0E00A3" w14:textId="37BEA583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29.533</w:t>
            </w:r>
          </w:p>
        </w:tc>
      </w:tr>
      <w:tr w:rsidR="00483EE5" w:rsidRPr="00412389" w14:paraId="00BFCC0B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1E76C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eSpis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7D700" w14:textId="67958AA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1.362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000C2" w14:textId="5E8CC820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2.392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9B937" w14:textId="75530796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3.679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3494C" w14:textId="5D519D1E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7.433</w:t>
            </w:r>
          </w:p>
        </w:tc>
      </w:tr>
      <w:tr w:rsidR="00412389" w:rsidRPr="00412389" w14:paraId="278EC208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0376E5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F5122C" w14:textId="74D24736" w:rsidR="00412389" w:rsidRPr="00483EE5" w:rsidRDefault="00412389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C70543" w14:textId="4202DE79" w:rsidR="00412389" w:rsidRPr="00483EE5" w:rsidRDefault="00412389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21CF1C" w14:textId="031DAB8A" w:rsidR="00412389" w:rsidRPr="00483EE5" w:rsidRDefault="00412389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30AB6" w14:textId="244A8FF9" w:rsidR="00412389" w:rsidRPr="00483EE5" w:rsidRDefault="00412389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483EE5" w:rsidRPr="00412389" w14:paraId="01B8C954" w14:textId="77777777" w:rsidTr="00483EE5">
        <w:trPr>
          <w:trHeight w:val="66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AB6858C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 izdano izvadaka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72E2121" w14:textId="1F631B6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51.569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FB9BD96" w14:textId="2C20934B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48.736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3AB1217" w14:textId="60B1B913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61.086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4E1B3BB" w14:textId="6E735E28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  <w:b/>
                <w:bCs/>
              </w:rPr>
              <w:t>161.391</w:t>
            </w:r>
          </w:p>
        </w:tc>
      </w:tr>
      <w:tr w:rsidR="00483EE5" w:rsidRPr="00412389" w14:paraId="1D7676EA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105E6E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Javni bilježnik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035D4E" w14:textId="4682374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419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1F64C9" w14:textId="08F102C5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763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F6A38C8" w14:textId="3005995E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717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9110840" w14:textId="6E6B6B20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1.899</w:t>
            </w:r>
          </w:p>
        </w:tc>
      </w:tr>
      <w:tr w:rsidR="00483EE5" w:rsidRPr="00412389" w14:paraId="74662BAF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CA5A1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e-Građani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2AFB4A" w14:textId="695AC15A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33.432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70BA3" w14:textId="15463429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31.947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67089" w14:textId="1047488B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37.250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82F95" w14:textId="10085AF4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102.629</w:t>
            </w:r>
          </w:p>
        </w:tc>
      </w:tr>
      <w:tr w:rsidR="00483EE5" w:rsidRPr="00412389" w14:paraId="01AD7A58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A6E07F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Odvjetnik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FF2ECC" w14:textId="320A1A57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10.647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B3069B" w14:textId="6EFBF7BB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9.993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110828" w14:textId="01F90E4C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14.857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72A195" w14:textId="629E27DD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35.497</w:t>
            </w:r>
          </w:p>
        </w:tc>
      </w:tr>
      <w:tr w:rsidR="00483EE5" w:rsidRPr="00412389" w14:paraId="53BF94AC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B31B2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Geodetski izvoditelj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E6E8E" w14:textId="1C941A5D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4.689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415ED" w14:textId="14A74611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2.102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A04DB" w14:textId="25F90FB8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4.077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924A5" w14:textId="551A4C52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10.868</w:t>
            </w:r>
          </w:p>
        </w:tc>
      </w:tr>
      <w:tr w:rsidR="00483EE5" w:rsidRPr="00412389" w14:paraId="09B223CD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B7764E" w14:textId="77777777" w:rsidR="00483EE5" w:rsidRPr="00412389" w:rsidRDefault="00483EE5" w:rsidP="00483E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DORH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276C9" w14:textId="2164F0B1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2.382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D3DEF4" w14:textId="1C501AED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3.931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1CF9A1" w14:textId="6C314CAB" w:rsidR="00483EE5" w:rsidRPr="00483EE5" w:rsidRDefault="00483EE5" w:rsidP="00483E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83EE5">
              <w:rPr>
                <w:rFonts w:asciiTheme="minorHAnsi" w:hAnsiTheme="minorHAnsi" w:cstheme="minorHAnsi"/>
              </w:rPr>
              <w:t>4.185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A157CD" w14:textId="3F6D1101" w:rsidR="00483EE5" w:rsidRPr="004C14AE" w:rsidRDefault="00483EE5" w:rsidP="0048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14AE">
              <w:rPr>
                <w:rFonts w:asciiTheme="minorHAnsi" w:hAnsiTheme="minorHAnsi" w:cstheme="minorHAnsi"/>
                <w:b/>
                <w:bCs/>
              </w:rPr>
              <w:t>10.498</w:t>
            </w:r>
          </w:p>
        </w:tc>
      </w:tr>
    </w:tbl>
    <w:p w14:paraId="12141829" w14:textId="77777777" w:rsidR="00412389" w:rsidRPr="00412389" w:rsidRDefault="00412389" w:rsidP="00412389"/>
    <w:bookmarkEnd w:id="64"/>
    <w:p w14:paraId="27EFA893" w14:textId="77777777" w:rsidR="009A42D1" w:rsidRDefault="009A42D1" w:rsidP="00E540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2D46A" w14:textId="318BE861" w:rsidR="009A42D1" w:rsidRDefault="00A719FB" w:rsidP="009A42D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</w:t>
      </w:r>
      <w:r w:rsidR="00C16844" w:rsidRPr="00E900B4">
        <w:rPr>
          <w:rFonts w:asciiTheme="minorHAnsi" w:hAnsiTheme="minorHAnsi" w:cstheme="minorHAnsi"/>
          <w:sz w:val="22"/>
          <w:szCs w:val="22"/>
        </w:rPr>
        <w:t>sporedbom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C16844" w:rsidRPr="00E900B4">
        <w:rPr>
          <w:rFonts w:asciiTheme="minorHAnsi" w:hAnsiTheme="minorHAnsi" w:cstheme="minorHAnsi"/>
          <w:sz w:val="22"/>
          <w:szCs w:val="22"/>
        </w:rPr>
        <w:t>I</w:t>
      </w:r>
      <w:r w:rsidR="002C18F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C18F1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2C18F1">
        <w:rPr>
          <w:rFonts w:asciiTheme="minorHAnsi" w:hAnsiTheme="minorHAnsi" w:cstheme="minorHAnsi"/>
          <w:sz w:val="22"/>
          <w:szCs w:val="22"/>
        </w:rPr>
        <w:t xml:space="preserve"> 2023</w:t>
      </w:r>
      <w:r w:rsidR="0092442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67638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67638">
        <w:rPr>
          <w:rFonts w:asciiTheme="minorHAnsi" w:hAnsiTheme="minorHAnsi" w:cstheme="minorHAnsi"/>
          <w:sz w:val="22"/>
          <w:szCs w:val="22"/>
        </w:rPr>
        <w:t xml:space="preserve"> da je u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367638">
        <w:rPr>
          <w:rFonts w:asciiTheme="minorHAnsi" w:hAnsiTheme="minorHAnsi" w:cstheme="minorHAnsi"/>
          <w:sz w:val="22"/>
          <w:szCs w:val="22"/>
        </w:rPr>
        <w:t>I</w:t>
      </w:r>
      <w:r w:rsidR="00932FA1">
        <w:rPr>
          <w:rFonts w:asciiTheme="minorHAnsi" w:hAnsiTheme="minorHAnsi" w:cstheme="minorHAnsi"/>
          <w:sz w:val="22"/>
          <w:szCs w:val="22"/>
        </w:rPr>
        <w:t>I</w:t>
      </w:r>
      <w:r w:rsidR="00A30A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30A29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30A29">
        <w:rPr>
          <w:rFonts w:asciiTheme="minorHAnsi" w:hAnsiTheme="minorHAnsi" w:cstheme="minorHAnsi"/>
          <w:sz w:val="22"/>
          <w:szCs w:val="22"/>
        </w:rPr>
        <w:t xml:space="preserve"> 2023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4C14AE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4C14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44B0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4C14AE">
        <w:rPr>
          <w:rFonts w:asciiTheme="minorHAnsi" w:hAnsiTheme="minorHAnsi" w:cstheme="minorHAnsi"/>
          <w:sz w:val="22"/>
          <w:szCs w:val="22"/>
        </w:rPr>
        <w:t>10,98</w:t>
      </w:r>
      <w:r w:rsidR="009C0DE6" w:rsidRPr="00E900B4">
        <w:rPr>
          <w:rFonts w:asciiTheme="minorHAnsi" w:hAnsiTheme="minorHAnsi" w:cstheme="minorHAnsi"/>
          <w:sz w:val="22"/>
          <w:szCs w:val="22"/>
        </w:rPr>
        <w:t>%. O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E900B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E900B4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4C14AE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7A7BDC">
        <w:rPr>
          <w:rFonts w:asciiTheme="minorHAnsi" w:hAnsiTheme="minorHAnsi" w:cstheme="minorHAnsi"/>
          <w:sz w:val="22"/>
          <w:szCs w:val="22"/>
        </w:rPr>
        <w:t xml:space="preserve"> za</w:t>
      </w:r>
      <w:r w:rsidR="006E0070">
        <w:rPr>
          <w:rFonts w:asciiTheme="minorHAnsi" w:hAnsiTheme="minorHAnsi" w:cstheme="minorHAnsi"/>
          <w:sz w:val="22"/>
          <w:szCs w:val="22"/>
        </w:rPr>
        <w:t xml:space="preserve"> </w:t>
      </w:r>
      <w:r w:rsidR="004C14AE">
        <w:rPr>
          <w:rFonts w:asciiTheme="minorHAnsi" w:hAnsiTheme="minorHAnsi" w:cstheme="minorHAnsi"/>
          <w:sz w:val="22"/>
          <w:szCs w:val="22"/>
        </w:rPr>
        <w:t>12,79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A71D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DORH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-a </w:t>
      </w:r>
      <w:proofErr w:type="spellStart"/>
      <w:r w:rsidR="00317F79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C5649">
        <w:rPr>
          <w:rFonts w:asciiTheme="minorHAnsi" w:hAnsiTheme="minorHAnsi" w:cstheme="minorHAnsi"/>
          <w:sz w:val="22"/>
          <w:szCs w:val="22"/>
        </w:rPr>
        <w:t>z</w:t>
      </w:r>
      <w:r w:rsidR="007A7BDC">
        <w:rPr>
          <w:rFonts w:asciiTheme="minorHAnsi" w:hAnsiTheme="minorHAnsi" w:cstheme="minorHAnsi"/>
          <w:sz w:val="22"/>
          <w:szCs w:val="22"/>
        </w:rPr>
        <w:t>a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4C14AE">
        <w:rPr>
          <w:rFonts w:asciiTheme="minorHAnsi" w:hAnsiTheme="minorHAnsi" w:cstheme="minorHAnsi"/>
          <w:sz w:val="22"/>
          <w:szCs w:val="22"/>
        </w:rPr>
        <w:t>14,95</w:t>
      </w:r>
      <w:r w:rsidR="00CD0ADA">
        <w:rPr>
          <w:rFonts w:asciiTheme="minorHAnsi" w:hAnsiTheme="minorHAnsi" w:cstheme="minorHAnsi"/>
          <w:sz w:val="22"/>
          <w:szCs w:val="22"/>
        </w:rPr>
        <w:t>%</w:t>
      </w:r>
      <w:r w:rsidR="00EC56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5649" w:rsidRPr="00E900B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14AE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za </w:t>
      </w:r>
      <w:r w:rsidR="004C14AE">
        <w:rPr>
          <w:rFonts w:asciiTheme="minorHAnsi" w:hAnsiTheme="minorHAnsi" w:cstheme="minorHAnsi"/>
          <w:sz w:val="22"/>
          <w:szCs w:val="22"/>
        </w:rPr>
        <w:t>12,66</w:t>
      </w:r>
      <w:r w:rsidR="00EC56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C5649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eSpis </w:t>
      </w:r>
      <w:proofErr w:type="spellStart"/>
      <w:r w:rsidR="004C14AE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za </w:t>
      </w:r>
      <w:r w:rsidR="004C14AE">
        <w:rPr>
          <w:rFonts w:asciiTheme="minorHAnsi" w:hAnsiTheme="minorHAnsi" w:cstheme="minorHAnsi"/>
          <w:sz w:val="22"/>
          <w:szCs w:val="22"/>
        </w:rPr>
        <w:t>9,18</w:t>
      </w:r>
      <w:r w:rsidR="00EC5649">
        <w:rPr>
          <w:rFonts w:asciiTheme="minorHAnsi" w:hAnsiTheme="minorHAnsi" w:cstheme="minorHAnsi"/>
          <w:sz w:val="22"/>
          <w:szCs w:val="22"/>
        </w:rPr>
        <w:t>%.</w:t>
      </w:r>
    </w:p>
    <w:p w14:paraId="623B76F3" w14:textId="77777777" w:rsidR="00A65093" w:rsidRPr="00E900B4" w:rsidRDefault="00A65093" w:rsidP="00E540EA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1E4F2172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65" w:name="_Toc70333484"/>
    </w:p>
    <w:p w14:paraId="5CC2CBBC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80EC36A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96B845D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CC1A8DF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C78389F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B20FBC9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B68278E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5C2751C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0139D31" w14:textId="523DF07D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D3FD390" w14:textId="04A40139" w:rsidR="00F92194" w:rsidRDefault="00F92194" w:rsidP="00F92194"/>
    <w:p w14:paraId="22CFAD3E" w14:textId="1435EC95" w:rsidR="00F92194" w:rsidRDefault="00F92194" w:rsidP="00F92194"/>
    <w:p w14:paraId="73C1C76C" w14:textId="77777777" w:rsidR="00F92194" w:rsidRPr="00F92194" w:rsidRDefault="00F92194" w:rsidP="00F92194"/>
    <w:p w14:paraId="3B8261D4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2EEC90E" w14:textId="77777777" w:rsidR="000C428D" w:rsidRDefault="00637E23" w:rsidP="00637E2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3D24E0">
        <w:rPr>
          <w:rFonts w:asciiTheme="minorHAnsi" w:hAnsiTheme="minorHAnsi" w:cstheme="minorHAnsi"/>
          <w:sz w:val="22"/>
          <w:szCs w:val="22"/>
        </w:rPr>
        <w:lastRenderedPageBreak/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3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AC5E70" w:rsidRPr="00AC5E70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AC5E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predanih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prijedloga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upis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zemljišnu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knjigu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5"/>
      <w:proofErr w:type="spellEnd"/>
    </w:p>
    <w:p w14:paraId="0DA3ED83" w14:textId="77777777" w:rsidR="00291036" w:rsidRDefault="00291036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hr-HR"/>
        </w:rPr>
        <w:drawing>
          <wp:anchor distT="0" distB="0" distL="114300" distR="114300" simplePos="0" relativeHeight="251656192" behindDoc="0" locked="0" layoutInCell="1" allowOverlap="1" wp14:anchorId="65DEA0CF" wp14:editId="546BA37B">
            <wp:simplePos x="0" y="0"/>
            <wp:positionH relativeFrom="column">
              <wp:posOffset>802640</wp:posOffset>
            </wp:positionH>
            <wp:positionV relativeFrom="paragraph">
              <wp:posOffset>213360</wp:posOffset>
            </wp:positionV>
            <wp:extent cx="4800600" cy="2466975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B82BE" w14:textId="77777777" w:rsidR="002B1FBD" w:rsidRDefault="002B1FBD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027" w14:textId="216E0B5C" w:rsidR="00121FF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I</w:t>
      </w:r>
      <w:r w:rsidR="004A5E2D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202</w:t>
      </w:r>
      <w:r w:rsidR="00932FA1">
        <w:rPr>
          <w:rFonts w:asciiTheme="minorHAnsi" w:hAnsiTheme="minorHAnsi" w:cstheme="minorHAnsi"/>
          <w:sz w:val="22"/>
          <w:szCs w:val="22"/>
        </w:rPr>
        <w:t>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1B74F3" w:rsidRPr="00E900B4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1B74F3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4A5E2D">
        <w:rPr>
          <w:rFonts w:asciiTheme="minorHAnsi" w:hAnsiTheme="minorHAnsi" w:cstheme="minorHAnsi"/>
          <w:sz w:val="22"/>
          <w:szCs w:val="22"/>
        </w:rPr>
        <w:t>182.264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BD3A72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</w:t>
      </w:r>
      <w:r w:rsidR="00932FA1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4A5E2D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D0ADA">
        <w:rPr>
          <w:rFonts w:asciiTheme="minorHAnsi" w:hAnsiTheme="minorHAnsi" w:cstheme="minorHAnsi"/>
          <w:sz w:val="22"/>
          <w:szCs w:val="22"/>
        </w:rPr>
        <w:t>202</w:t>
      </w:r>
      <w:r w:rsidR="006922E5">
        <w:rPr>
          <w:rFonts w:asciiTheme="minorHAnsi" w:hAnsiTheme="minorHAnsi" w:cstheme="minorHAnsi"/>
          <w:sz w:val="22"/>
          <w:szCs w:val="22"/>
        </w:rPr>
        <w:t>3</w:t>
      </w:r>
      <w:r w:rsidR="00BD3A72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3447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3E344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F4755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izva</w:t>
      </w:r>
      <w:r w:rsidR="00264F58" w:rsidRPr="00E900B4">
        <w:rPr>
          <w:rFonts w:asciiTheme="minorHAnsi" w:hAnsiTheme="minorHAnsi" w:cstheme="minorHAnsi"/>
          <w:sz w:val="22"/>
          <w:szCs w:val="22"/>
        </w:rPr>
        <w:t>daka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5433BF">
        <w:rPr>
          <w:rFonts w:asciiTheme="minorHAnsi" w:hAnsiTheme="minorHAnsi" w:cstheme="minorHAnsi"/>
          <w:sz w:val="22"/>
          <w:szCs w:val="22"/>
        </w:rPr>
        <w:t>11,45</w:t>
      </w:r>
      <w:r w:rsidR="00121FFD">
        <w:rPr>
          <w:rFonts w:asciiTheme="minorHAnsi" w:hAnsiTheme="minorHAnsi" w:cstheme="minorHAnsi"/>
          <w:sz w:val="22"/>
          <w:szCs w:val="22"/>
        </w:rPr>
        <w:t>%.</w:t>
      </w:r>
      <w:r w:rsidR="007F3B13" w:rsidRPr="007F3B13">
        <w:rPr>
          <w:rFonts w:asciiTheme="minorHAnsi" w:hAnsiTheme="minorHAnsi" w:cstheme="minorHAnsi"/>
          <w:sz w:val="22"/>
          <w:szCs w:val="22"/>
        </w:rPr>
        <w:t xml:space="preserve"> </w:t>
      </w:r>
      <w:r w:rsidR="007F3B13">
        <w:rPr>
          <w:rFonts w:asciiTheme="minorHAnsi" w:hAnsiTheme="minorHAnsi" w:cstheme="minorHAnsi"/>
          <w:sz w:val="22"/>
          <w:szCs w:val="22"/>
        </w:rPr>
        <w:t xml:space="preserve">Od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5433BF">
        <w:rPr>
          <w:rFonts w:asciiTheme="minorHAnsi" w:hAnsiTheme="minorHAnsi" w:cstheme="minorHAnsi"/>
          <w:sz w:val="22"/>
          <w:szCs w:val="22"/>
        </w:rPr>
        <w:t>1,76</w:t>
      </w:r>
      <w:r w:rsidR="007F3B13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7F3B13">
        <w:rPr>
          <w:rFonts w:asciiTheme="minorHAnsi" w:hAnsiTheme="minorHAnsi" w:cstheme="minorHAnsi"/>
          <w:sz w:val="22"/>
          <w:szCs w:val="22"/>
        </w:rPr>
        <w:t>u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9F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e</w:t>
      </w:r>
      <w:r w:rsidR="00AD1F1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AD1F1C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r w:rsidR="002E1C9F" w:rsidRPr="00E900B4">
        <w:rPr>
          <w:rFonts w:asciiTheme="minorHAnsi" w:hAnsiTheme="minorHAnsi" w:cstheme="minorHAnsi"/>
          <w:sz w:val="22"/>
          <w:szCs w:val="22"/>
        </w:rPr>
        <w:t>za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r w:rsidR="00932FA1">
        <w:rPr>
          <w:rFonts w:asciiTheme="minorHAnsi" w:hAnsiTheme="minorHAnsi" w:cstheme="minorHAnsi"/>
          <w:sz w:val="22"/>
          <w:szCs w:val="22"/>
        </w:rPr>
        <w:t>1</w:t>
      </w:r>
      <w:r w:rsidR="005433BF">
        <w:rPr>
          <w:rFonts w:asciiTheme="minorHAnsi" w:hAnsiTheme="minorHAnsi" w:cstheme="minorHAnsi"/>
          <w:sz w:val="22"/>
          <w:szCs w:val="22"/>
        </w:rPr>
        <w:t>5</w:t>
      </w:r>
      <w:r w:rsidR="00932FA1">
        <w:rPr>
          <w:rFonts w:asciiTheme="minorHAnsi" w:hAnsiTheme="minorHAnsi" w:cstheme="minorHAnsi"/>
          <w:sz w:val="22"/>
          <w:szCs w:val="22"/>
        </w:rPr>
        <w:t>,</w:t>
      </w:r>
      <w:r w:rsidR="005433BF">
        <w:rPr>
          <w:rFonts w:asciiTheme="minorHAnsi" w:hAnsiTheme="minorHAnsi" w:cstheme="minorHAnsi"/>
          <w:sz w:val="22"/>
          <w:szCs w:val="22"/>
        </w:rPr>
        <w:t>64</w:t>
      </w:r>
      <w:r w:rsidR="002E1C9F">
        <w:rPr>
          <w:rFonts w:asciiTheme="minorHAnsi" w:hAnsiTheme="minorHAnsi" w:cstheme="minorHAnsi"/>
          <w:sz w:val="22"/>
          <w:szCs w:val="22"/>
        </w:rPr>
        <w:t>%,</w:t>
      </w:r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9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932F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33BF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5433BF">
        <w:rPr>
          <w:rFonts w:asciiTheme="minorHAnsi" w:hAnsiTheme="minorHAnsi" w:cstheme="minorHAnsi"/>
          <w:sz w:val="22"/>
          <w:szCs w:val="22"/>
        </w:rPr>
        <w:t>8,55</w:t>
      </w:r>
      <w:r w:rsidR="007F3B1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geodetskih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izvoditelja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33BF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5433BF">
        <w:rPr>
          <w:rFonts w:asciiTheme="minorHAnsi" w:hAnsiTheme="minorHAnsi" w:cstheme="minorHAnsi"/>
          <w:sz w:val="22"/>
          <w:szCs w:val="22"/>
        </w:rPr>
        <w:t>15,95</w:t>
      </w:r>
      <w:r w:rsidR="002E1C9F">
        <w:rPr>
          <w:rFonts w:asciiTheme="minorHAnsi" w:hAnsiTheme="minorHAnsi" w:cstheme="minorHAnsi"/>
          <w:sz w:val="22"/>
          <w:szCs w:val="22"/>
        </w:rPr>
        <w:t>%</w:t>
      </w:r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DORH-a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33BF">
        <w:rPr>
          <w:rFonts w:asciiTheme="minorHAnsi" w:hAnsiTheme="minorHAnsi" w:cstheme="minorHAnsi"/>
          <w:sz w:val="22"/>
          <w:szCs w:val="22"/>
        </w:rPr>
        <w:t>poveća</w:t>
      </w:r>
      <w:r w:rsidR="00932FA1">
        <w:rPr>
          <w:rFonts w:asciiTheme="minorHAnsi" w:hAnsiTheme="minorHAnsi" w:cstheme="minorHAnsi"/>
          <w:sz w:val="22"/>
          <w:szCs w:val="22"/>
        </w:rPr>
        <w:t>nje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za </w:t>
      </w:r>
      <w:r w:rsidR="005433BF">
        <w:rPr>
          <w:rFonts w:asciiTheme="minorHAnsi" w:hAnsiTheme="minorHAnsi" w:cstheme="minorHAnsi"/>
          <w:sz w:val="22"/>
          <w:szCs w:val="22"/>
        </w:rPr>
        <w:t>0,0</w:t>
      </w:r>
      <w:r w:rsidR="00317F79">
        <w:rPr>
          <w:rFonts w:asciiTheme="minorHAnsi" w:hAnsiTheme="minorHAnsi" w:cstheme="minorHAnsi"/>
          <w:sz w:val="22"/>
          <w:szCs w:val="22"/>
        </w:rPr>
        <w:t>9</w:t>
      </w:r>
      <w:r w:rsidR="002E1C9F">
        <w:rPr>
          <w:rFonts w:asciiTheme="minorHAnsi" w:hAnsiTheme="minorHAnsi" w:cstheme="minorHAnsi"/>
          <w:sz w:val="22"/>
          <w:szCs w:val="22"/>
        </w:rPr>
        <w:t>%.</w:t>
      </w:r>
    </w:p>
    <w:p w14:paraId="5DF9AF0B" w14:textId="77777777" w:rsidR="00A719FB" w:rsidRDefault="00121FFD" w:rsidP="00A30A2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Uredbom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izmjenama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dopunama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tarifi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sudskih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pristojbi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Narodne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novine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broj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92/21) od 1.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rujna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2021.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ukinuta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naplata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izdavanje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izvadaka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položenih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ugovora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Baze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podatka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tog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razloga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došlo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znatnog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povećanja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EBD21E5" w14:textId="77777777" w:rsidR="00121FFD" w:rsidRPr="003D24E0" w:rsidRDefault="00121FFD" w:rsidP="007A3EDE">
      <w:pPr>
        <w:rPr>
          <w:rFonts w:asciiTheme="minorHAnsi" w:hAnsiTheme="minorHAnsi" w:cstheme="minorHAnsi"/>
          <w:sz w:val="22"/>
          <w:szCs w:val="22"/>
        </w:rPr>
      </w:pPr>
    </w:p>
    <w:p w14:paraId="48CA336B" w14:textId="77777777" w:rsidR="00BB226F" w:rsidRDefault="006333E3" w:rsidP="00A30A29">
      <w:pPr>
        <w:pStyle w:val="Opisslike"/>
        <w:jc w:val="center"/>
      </w:pPr>
      <w:bookmarkStart w:id="66" w:name="_Toc70333485"/>
      <w:bookmarkStart w:id="67" w:name="_Hlk132722178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4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 w:rsidR="00C456A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izdanih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izvadaka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6"/>
      <w:bookmarkEnd w:id="67"/>
      <w:proofErr w:type="spellEnd"/>
    </w:p>
    <w:p w14:paraId="102378EC" w14:textId="77777777" w:rsidR="00EA4273" w:rsidRPr="00E900B4" w:rsidRDefault="00F6637D" w:rsidP="00EA42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 wp14:anchorId="3ABE095A" wp14:editId="78EAF39F">
            <wp:simplePos x="0" y="0"/>
            <wp:positionH relativeFrom="column">
              <wp:posOffset>808355</wp:posOffset>
            </wp:positionH>
            <wp:positionV relativeFrom="paragraph">
              <wp:posOffset>222250</wp:posOffset>
            </wp:positionV>
            <wp:extent cx="4762500" cy="280035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2C289" w14:textId="77777777" w:rsidR="00EA4273" w:rsidRPr="00E900B4" w:rsidRDefault="00EA4273" w:rsidP="003C0D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DE295" w14:textId="77777777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17FA1552" w14:textId="6C0C7C62" w:rsidR="00272EB9" w:rsidRDefault="00272EB9" w:rsidP="00272EB9">
      <w:pPr>
        <w:rPr>
          <w:rFonts w:asciiTheme="minorHAnsi" w:hAnsiTheme="minorHAnsi" w:cstheme="minorHAnsi"/>
          <w:sz w:val="22"/>
          <w:szCs w:val="22"/>
        </w:rPr>
      </w:pPr>
    </w:p>
    <w:p w14:paraId="360CA913" w14:textId="1B4381D5" w:rsidR="00F92194" w:rsidRDefault="00F92194" w:rsidP="00272EB9">
      <w:pPr>
        <w:rPr>
          <w:rFonts w:asciiTheme="minorHAnsi" w:hAnsiTheme="minorHAnsi" w:cstheme="minorHAnsi"/>
          <w:sz w:val="22"/>
          <w:szCs w:val="22"/>
        </w:rPr>
      </w:pPr>
    </w:p>
    <w:p w14:paraId="07D89BA1" w14:textId="77777777" w:rsidR="00F92194" w:rsidRPr="00E900B4" w:rsidRDefault="00F92194" w:rsidP="00272EB9">
      <w:pPr>
        <w:rPr>
          <w:rFonts w:asciiTheme="minorHAnsi" w:hAnsiTheme="minorHAnsi" w:cstheme="minorHAnsi"/>
          <w:sz w:val="22"/>
          <w:szCs w:val="22"/>
        </w:rPr>
      </w:pPr>
    </w:p>
    <w:p w14:paraId="70109E30" w14:textId="76E2F8B6" w:rsidR="0066041A" w:rsidRPr="00E900B4" w:rsidRDefault="00551214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bookmarkStart w:id="68" w:name="_Toc487524697"/>
      <w:bookmarkStart w:id="69" w:name="_Toc29545097"/>
      <w:bookmarkStart w:id="70" w:name="_Toc70332805"/>
      <w:bookmarkStart w:id="71" w:name="_Toc148340574"/>
      <w:bookmarkStart w:id="72" w:name="_Toc505002679"/>
      <w:bookmarkStart w:id="73" w:name="_Toc505002766"/>
      <w:bookmarkStart w:id="74" w:name="_Toc535406775"/>
      <w:bookmarkEnd w:id="60"/>
      <w:bookmarkEnd w:id="61"/>
      <w:bookmarkEnd w:id="62"/>
      <w:r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lastRenderedPageBreak/>
        <w:t>I</w:t>
      </w:r>
      <w:r w:rsidR="0066041A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X. PRAĆENJE AKTIVNOSTI ZEMLJIŠNOKNJIŽNIH ODJELA OD KOLOVOZA 2004. DO </w:t>
      </w:r>
      <w:bookmarkEnd w:id="68"/>
      <w:r w:rsidR="00084B7C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30</w:t>
      </w:r>
      <w:r w:rsidR="00F42D11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. </w:t>
      </w:r>
      <w:bookmarkEnd w:id="69"/>
      <w:r w:rsidR="00FF4967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RUJN</w:t>
      </w:r>
      <w:r w:rsidR="00084B7C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A</w:t>
      </w:r>
      <w:r w:rsidR="007700A2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 2023</w:t>
      </w:r>
      <w:r w:rsidR="00C344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.</w:t>
      </w:r>
      <w:bookmarkEnd w:id="70"/>
      <w:bookmarkEnd w:id="71"/>
    </w:p>
    <w:p w14:paraId="48918881" w14:textId="77777777" w:rsidR="0066041A" w:rsidRPr="00E900B4" w:rsidRDefault="0066041A" w:rsidP="006604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E9A74" w14:textId="46D0D6BF" w:rsidR="008B5CFC" w:rsidRPr="0019461B" w:rsidRDefault="008B5CFC" w:rsidP="008B5CFC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F79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="007700A2">
        <w:rPr>
          <w:rFonts w:asciiTheme="minorHAnsi" w:hAnsiTheme="minorHAnsi" w:cstheme="minorHAnsi"/>
          <w:sz w:val="22"/>
          <w:szCs w:val="22"/>
        </w:rPr>
        <w:t xml:space="preserve"> 2023</w:t>
      </w:r>
      <w:r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10.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147.439</w:t>
      </w:r>
      <w:r w:rsidR="0019461B" w:rsidRPr="0019461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B85B74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predmet</w:t>
      </w:r>
      <w:r w:rsidR="00E34C10" w:rsidRP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3425E0" w:rsidRPr="001946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3C1" w:rsidRP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10.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407</w:t>
      </w:r>
      <w:r w:rsidR="007753C1" w:rsidRP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.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9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30</w:t>
      </w:r>
      <w:r w:rsid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2</w:t>
      </w:r>
      <w:r w:rsidR="003521C5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6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</w:t>
      </w:r>
      <w:r w:rsidR="003702A0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271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</w:t>
      </w:r>
      <w:r w:rsidR="003702A0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267</w:t>
      </w:r>
      <w:r w:rsidR="0019461B" w:rsidRPr="0019461B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</w:t>
      </w:r>
      <w:proofErr w:type="spellStart"/>
      <w:r w:rsid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461B">
        <w:rPr>
          <w:rFonts w:asciiTheme="minorHAnsi" w:hAnsiTheme="minorHAnsi" w:cstheme="minorHAnsi"/>
          <w:sz w:val="22"/>
          <w:szCs w:val="22"/>
        </w:rPr>
        <w:t>izva</w:t>
      </w:r>
      <w:r w:rsidR="0097151F">
        <w:rPr>
          <w:rFonts w:asciiTheme="minorHAnsi" w:hAnsiTheme="minorHAnsi" w:cstheme="minorHAnsi"/>
          <w:sz w:val="22"/>
          <w:szCs w:val="22"/>
        </w:rPr>
        <w:t>daka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>.</w:t>
      </w:r>
    </w:p>
    <w:p w14:paraId="20E80299" w14:textId="77777777" w:rsidR="008B5CFC" w:rsidRPr="000C6B0C" w:rsidRDefault="008B5CFC" w:rsidP="006604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B872BB" w14:textId="179D9DC8" w:rsidR="0066041A" w:rsidRPr="0019461B" w:rsidRDefault="00784FBA" w:rsidP="0066041A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>O</w:t>
      </w:r>
      <w:r w:rsidR="004A7343" w:rsidRPr="0019461B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B42179"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="00B42179"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151F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="0084097C" w:rsidRPr="0019461B">
        <w:rPr>
          <w:rFonts w:asciiTheme="minorHAnsi" w:hAnsiTheme="minorHAnsi" w:cstheme="minorHAnsi"/>
          <w:sz w:val="22"/>
          <w:szCs w:val="22"/>
        </w:rPr>
        <w:t xml:space="preserve"> 202</w:t>
      </w:r>
      <w:r w:rsidR="007700A2">
        <w:rPr>
          <w:rFonts w:asciiTheme="minorHAnsi" w:hAnsiTheme="minorHAnsi" w:cstheme="minorHAnsi"/>
          <w:sz w:val="22"/>
          <w:szCs w:val="22"/>
        </w:rPr>
        <w:t>3</w:t>
      </w:r>
      <w:r w:rsidR="0084097C"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neriješeni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smanjili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se za </w:t>
      </w:r>
      <w:r w:rsidR="003521C5">
        <w:rPr>
          <w:rFonts w:asciiTheme="minorHAnsi" w:hAnsiTheme="minorHAnsi" w:cstheme="minorHAnsi"/>
          <w:b/>
          <w:sz w:val="22"/>
          <w:szCs w:val="22"/>
        </w:rPr>
        <w:t>8</w:t>
      </w:r>
      <w:r w:rsidR="003702A0">
        <w:rPr>
          <w:rFonts w:asciiTheme="minorHAnsi" w:hAnsiTheme="minorHAnsi" w:cstheme="minorHAnsi"/>
          <w:b/>
          <w:sz w:val="22"/>
          <w:szCs w:val="22"/>
        </w:rPr>
        <w:t>2</w:t>
      </w:r>
      <w:r w:rsidR="003521C5">
        <w:rPr>
          <w:rFonts w:asciiTheme="minorHAnsi" w:hAnsiTheme="minorHAnsi" w:cstheme="minorHAnsi"/>
          <w:b/>
          <w:sz w:val="22"/>
          <w:szCs w:val="22"/>
        </w:rPr>
        <w:t>,</w:t>
      </w:r>
      <w:r w:rsidR="003702A0">
        <w:rPr>
          <w:rFonts w:asciiTheme="minorHAnsi" w:hAnsiTheme="minorHAnsi" w:cstheme="minorHAnsi"/>
          <w:b/>
          <w:sz w:val="22"/>
          <w:szCs w:val="22"/>
        </w:rPr>
        <w:t>75</w:t>
      </w:r>
      <w:r w:rsidR="00E34C10" w:rsidRPr="0019461B">
        <w:rPr>
          <w:rFonts w:asciiTheme="minorHAnsi" w:hAnsiTheme="minorHAnsi" w:cstheme="minorHAnsi"/>
          <w:b/>
          <w:sz w:val="22"/>
          <w:szCs w:val="22"/>
        </w:rPr>
        <w:t>%</w:t>
      </w:r>
      <w:r w:rsidR="0066041A" w:rsidRPr="0019461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za </w:t>
      </w:r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29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7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.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474</w:t>
      </w:r>
      <w:proofErr w:type="gramEnd"/>
      <w:r w:rsid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predmet</w:t>
      </w:r>
      <w:r w:rsid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167741" w14:textId="77777777" w:rsidR="000D779F" w:rsidRPr="00E900B4" w:rsidRDefault="000D779F" w:rsidP="006604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9D441" w14:textId="31638F6D" w:rsidR="00331585" w:rsidRDefault="00E36660" w:rsidP="00E36660">
      <w:pPr>
        <w:pStyle w:val="Opisslike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5" w:name="_Toc70333486"/>
      <w:bookmarkStart w:id="76" w:name="_Hlk132722196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bookmarkStart w:id="77" w:name="_Toc29545065"/>
      <w:bookmarkStart w:id="78" w:name="_Toc487525906"/>
      <w:bookmarkStart w:id="79" w:name="_Toc16576531"/>
      <w:r w:rsidR="000E59DA">
        <w:rPr>
          <w:rFonts w:asciiTheme="minorHAnsi" w:hAnsiTheme="minorHAnsi" w:cstheme="minorHAnsi"/>
          <w:sz w:val="22"/>
          <w:szCs w:val="22"/>
        </w:rPr>
        <w:t>5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Stanje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neriješenih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redovnih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zk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pre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dmeta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od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kolovoza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2004. do </w:t>
      </w:r>
      <w:r w:rsidR="00C17AA4">
        <w:rPr>
          <w:rFonts w:asciiTheme="minorHAnsi" w:hAnsiTheme="minorHAnsi" w:cstheme="minorHAnsi"/>
          <w:b w:val="0"/>
          <w:bCs w:val="0"/>
          <w:sz w:val="22"/>
          <w:szCs w:val="22"/>
        </w:rPr>
        <w:t>30</w:t>
      </w:r>
      <w:r w:rsidR="00D06C71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="00276322">
        <w:rPr>
          <w:rFonts w:asciiTheme="minorHAnsi" w:hAnsiTheme="minorHAnsi" w:cstheme="minorHAnsi"/>
          <w:b w:val="0"/>
          <w:bCs w:val="0"/>
          <w:sz w:val="22"/>
          <w:szCs w:val="22"/>
        </w:rPr>
        <w:t>rujn</w:t>
      </w:r>
      <w:r w:rsidR="00C17AA4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proofErr w:type="spellEnd"/>
      <w:r w:rsidR="007700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2023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bookmarkEnd w:id="75"/>
      <w:bookmarkEnd w:id="77"/>
      <w:bookmarkEnd w:id="78"/>
      <w:bookmarkEnd w:id="79"/>
    </w:p>
    <w:p w14:paraId="2F807AB6" w14:textId="77777777" w:rsidR="001C438B" w:rsidRDefault="001C438B" w:rsidP="001C438B"/>
    <w:p w14:paraId="6EF05B53" w14:textId="77777777" w:rsidR="001C438B" w:rsidRPr="001C438B" w:rsidRDefault="001C438B" w:rsidP="001C438B">
      <w:r>
        <w:rPr>
          <w:noProof/>
        </w:rPr>
        <w:drawing>
          <wp:inline distT="0" distB="0" distL="0" distR="0" wp14:anchorId="7F1FCAA3" wp14:editId="372630FF">
            <wp:extent cx="6188075" cy="3604438"/>
            <wp:effectExtent l="0" t="0" r="3175" b="1524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76"/>
    <w:p w14:paraId="15EC7CBC" w14:textId="77777777" w:rsidR="00657E20" w:rsidRPr="00657E20" w:rsidRDefault="00657E20" w:rsidP="00657E20"/>
    <w:p w14:paraId="2C79FC42" w14:textId="77777777" w:rsidR="00F967AE" w:rsidRPr="00F967AE" w:rsidRDefault="00F967AE" w:rsidP="00F967AE"/>
    <w:p w14:paraId="5ECF4026" w14:textId="77777777" w:rsidR="005F4743" w:rsidRDefault="005F4743" w:rsidP="005F4743"/>
    <w:p w14:paraId="4FDCD948" w14:textId="77777777" w:rsidR="005F4743" w:rsidRDefault="005F4743" w:rsidP="005F4743">
      <w:pPr>
        <w:jc w:val="center"/>
      </w:pPr>
    </w:p>
    <w:p w14:paraId="66887313" w14:textId="77777777" w:rsidR="005F4743" w:rsidRDefault="005F4743" w:rsidP="005F4743"/>
    <w:p w14:paraId="1BB38A87" w14:textId="77777777" w:rsidR="005F4743" w:rsidRDefault="005F4743" w:rsidP="005F4743"/>
    <w:p w14:paraId="51D622BA" w14:textId="77777777" w:rsidR="005F4743" w:rsidRDefault="005F4743" w:rsidP="005F4743"/>
    <w:p w14:paraId="1EFF1090" w14:textId="77777777" w:rsidR="005F4743" w:rsidRPr="005F4743" w:rsidRDefault="005F4743" w:rsidP="005F4743"/>
    <w:p w14:paraId="3A2B39BB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529779" w14:textId="77777777" w:rsidR="00331585" w:rsidRPr="00E900B4" w:rsidRDefault="00331585" w:rsidP="00570C59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89BCF3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D226E67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CF21AC3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F9B7A1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7D068103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7D905516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1D16B8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FD4FB5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E7BBCD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1C9AA4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  <w:sectPr w:rsidR="0066041A" w:rsidRPr="00E900B4" w:rsidSect="006D7446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58654019" w14:textId="117503BB" w:rsidR="0066041A" w:rsidRPr="00E900B4" w:rsidRDefault="0066041A" w:rsidP="0066041A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bookmarkStart w:id="80" w:name="_Toc487523128"/>
      <w:bookmarkStart w:id="81" w:name="_Toc487523598"/>
      <w:bookmarkStart w:id="82" w:name="_Toc487524698"/>
      <w:bookmarkStart w:id="83" w:name="_Toc487525907"/>
      <w:bookmarkStart w:id="84" w:name="_Toc16576533"/>
      <w:bookmarkStart w:id="85" w:name="_Toc29545056"/>
      <w:bookmarkStart w:id="86" w:name="_Toc70332775"/>
      <w:bookmarkStart w:id="87" w:name="_Hlk132786710"/>
      <w:proofErr w:type="spellStart"/>
      <w:r w:rsidRPr="00E900B4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Tablica</w:t>
      </w:r>
      <w:proofErr w:type="spellEnd"/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Mjesečni prikaz zaprimljenih, riješenih i neriješenih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predmeta te izdanih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izvadaka od kolovoza 2004. do </w:t>
      </w:r>
      <w:r w:rsidR="00412A16">
        <w:rPr>
          <w:rFonts w:asciiTheme="minorHAnsi" w:hAnsiTheme="minorHAnsi" w:cstheme="minorHAnsi"/>
          <w:bCs/>
          <w:sz w:val="22"/>
          <w:szCs w:val="22"/>
          <w:lang w:val="hr-HR"/>
        </w:rPr>
        <w:t>30</w:t>
      </w:r>
      <w:r w:rsidR="001638F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</w:t>
      </w:r>
      <w:r w:rsidR="00FF4967">
        <w:rPr>
          <w:rFonts w:asciiTheme="minorHAnsi" w:hAnsiTheme="minorHAnsi" w:cstheme="minorHAnsi"/>
          <w:bCs/>
          <w:sz w:val="22"/>
          <w:szCs w:val="22"/>
          <w:lang w:val="hr-HR"/>
        </w:rPr>
        <w:t>rujn</w:t>
      </w:r>
      <w:r w:rsidR="00412A16">
        <w:rPr>
          <w:rFonts w:asciiTheme="minorHAnsi" w:hAnsiTheme="minorHAnsi" w:cstheme="minorHAnsi"/>
          <w:bCs/>
          <w:sz w:val="22"/>
          <w:szCs w:val="22"/>
          <w:lang w:val="hr-HR"/>
        </w:rPr>
        <w:t>a</w:t>
      </w:r>
      <w:r w:rsidR="001638F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2023</w:t>
      </w:r>
      <w:r w:rsidR="009C4C41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  <w:bookmarkEnd w:id="80"/>
      <w:bookmarkEnd w:id="81"/>
      <w:bookmarkEnd w:id="82"/>
      <w:bookmarkEnd w:id="83"/>
      <w:bookmarkEnd w:id="84"/>
      <w:bookmarkEnd w:id="85"/>
      <w:bookmarkEnd w:id="86"/>
    </w:p>
    <w:bookmarkEnd w:id="87"/>
    <w:p w14:paraId="3F58D39A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E67296" w:rsidRPr="009C4C41" w14:paraId="7DC6FA5B" w14:textId="77777777" w:rsidTr="00E672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BA909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49BBF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BB99D0" w14:textId="77777777" w:rsidR="00E67296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7408A02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F5892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9AAC67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D4B71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80FF17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E67296" w:rsidRPr="009C4C41" w14:paraId="4181E2E7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F91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6E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5A9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86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F8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28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22F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E67296" w:rsidRPr="009C4C41" w14:paraId="06148EA5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FDA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ZK 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00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C5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C41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AB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A9F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99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E67296" w:rsidRPr="009C4C41" w14:paraId="6ED148FD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2EE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DF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AF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81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0E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3B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0B9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E67296" w:rsidRPr="009C4C41" w14:paraId="2E77E818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0765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redovnih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6B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85A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10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FA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62D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22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490FB277" w14:textId="77777777" w:rsidR="00E67296" w:rsidRPr="009C4C41" w:rsidRDefault="00E67296" w:rsidP="00E67296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A3E5F96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62D67DDB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5E5EDF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0E6C29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FC32A7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40DF6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C6AFB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D507FD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4411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50D14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17AACC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420E8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351808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16E7C3E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54067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897D0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38ED9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A2B869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2005.</w:t>
            </w:r>
          </w:p>
        </w:tc>
      </w:tr>
      <w:tr w:rsidR="00EC165E" w:rsidRPr="00EC165E" w14:paraId="3233D9B5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D33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D3E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C8C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04B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771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41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19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9D0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B1D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A4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3D1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76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4E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C0F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457.075</w:t>
            </w:r>
          </w:p>
        </w:tc>
      </w:tr>
      <w:tr w:rsidR="00EC165E" w:rsidRPr="00EC165E" w14:paraId="78765EA7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CDC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D05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6D6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925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EE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BEC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484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10D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707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1C9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59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96F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431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F21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571.040</w:t>
            </w:r>
          </w:p>
        </w:tc>
      </w:tr>
      <w:tr w:rsidR="00EC165E" w:rsidRPr="00EC165E" w14:paraId="766C9A7B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27FF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613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47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AA6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05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5C7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A57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84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140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97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810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D4B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145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0C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1.512.807</w:t>
            </w:r>
          </w:p>
        </w:tc>
      </w:tr>
      <w:tr w:rsidR="00EC165E" w:rsidRPr="00EC165E" w14:paraId="2B455F57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61DC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  ZK</w:t>
            </w:r>
            <w:proofErr w:type="gram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147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96A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8A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ACD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C0F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B06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F50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68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CDB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60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DE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226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16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</w:tr>
    </w:tbl>
    <w:p w14:paraId="1F675AAF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06528BFF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B0EA96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C85358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7D641BF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492BAD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167C6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5AE90DE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F8899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DC4144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4A527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497585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E393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2D5510C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706A9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AB52E3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3B9EEC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F09641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2006.</w:t>
            </w:r>
          </w:p>
        </w:tc>
      </w:tr>
      <w:tr w:rsidR="00EC165E" w:rsidRPr="00EC165E" w14:paraId="066CB209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78D9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F40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5AA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BBB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75D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734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5C6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038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296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3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4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241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ED7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9C0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528.298</w:t>
            </w:r>
          </w:p>
        </w:tc>
      </w:tr>
      <w:tr w:rsidR="00EC165E" w:rsidRPr="00EC165E" w14:paraId="7F823321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C642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94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AB3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DF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7F0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817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70D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EF2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AA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4E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847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FAA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DDE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05C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593.523</w:t>
            </w:r>
          </w:p>
        </w:tc>
      </w:tr>
      <w:tr w:rsidR="00EC165E" w:rsidRPr="00EC165E" w14:paraId="50ADE89C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78E4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9F1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19A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0AA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E9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EF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F05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49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69F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4D8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EB6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FE2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A33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6EE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1.693.991</w:t>
            </w:r>
          </w:p>
        </w:tc>
      </w:tr>
      <w:tr w:rsidR="00EC165E" w:rsidRPr="00EC165E" w14:paraId="347FCD38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82F7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037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B05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FDC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CB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D40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F4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CC4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E2B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095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D7C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C07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608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30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</w:tr>
    </w:tbl>
    <w:p w14:paraId="25F0AF9E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363CD985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8E04C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C5B4CD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059EE30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B78CCE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5889D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3ACB62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D3CC3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4ECEC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D5F458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FAACA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BE321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5494C2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9E70AD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F97475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999F7F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2CB245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2007.</w:t>
            </w:r>
          </w:p>
        </w:tc>
      </w:tr>
      <w:tr w:rsidR="00EC165E" w:rsidRPr="00EC165E" w14:paraId="5556DB3C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8F98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90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9B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D8A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6EA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64D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6F1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76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B88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82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1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68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2C2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F2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550.215</w:t>
            </w:r>
          </w:p>
        </w:tc>
      </w:tr>
      <w:tr w:rsidR="00EC165E" w:rsidRPr="00EC165E" w14:paraId="55F98B62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7A1F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AB4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056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17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51E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0C9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D6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CC6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3E3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A3E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E24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76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8C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F59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576.296</w:t>
            </w:r>
          </w:p>
        </w:tc>
      </w:tr>
      <w:tr w:rsidR="00EC165E" w:rsidRPr="00EC165E" w14:paraId="32C446C3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186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ED2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B54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69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9B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40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2C9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4D0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243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2D6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6C5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12D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3F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E9C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1.750.645</w:t>
            </w:r>
          </w:p>
        </w:tc>
      </w:tr>
      <w:tr w:rsidR="00EC165E" w:rsidRPr="00EC165E" w14:paraId="06851663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82C7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E14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A0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74A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ED1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F7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FD9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578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AFB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132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E68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A77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E1E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85A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</w:tr>
    </w:tbl>
    <w:p w14:paraId="3AB888B7" w14:textId="77777777" w:rsidR="008C0FC9" w:rsidRPr="009C4C41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5461A986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41B159BD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FEB6701" w14:textId="77777777" w:rsidTr="004554D0">
        <w:trPr>
          <w:cantSplit/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CC7C4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C7A63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C40C60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BF9D4F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A6C843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019F71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F2932E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A91AF7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0443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9A15C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42C4A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0E7EB4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DE8F62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D3900A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EDBCF0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01A131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2008.</w:t>
            </w:r>
          </w:p>
        </w:tc>
      </w:tr>
      <w:tr w:rsidR="00B44566" w:rsidRPr="00B44566" w14:paraId="4807A3F2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36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2BB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B4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16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1E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BF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4C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FE4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8D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32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27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1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D4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6E7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540.358</w:t>
            </w:r>
          </w:p>
        </w:tc>
      </w:tr>
      <w:tr w:rsidR="00B44566" w:rsidRPr="00B44566" w14:paraId="4DFB9155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572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3DA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D1E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B1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13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84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03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B7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F3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B5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A4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408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49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6D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560.639</w:t>
            </w:r>
          </w:p>
        </w:tc>
      </w:tr>
      <w:tr w:rsidR="00B44566" w:rsidRPr="00B44566" w14:paraId="33984CE4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A0C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4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D3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AA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4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683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A7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6E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C9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31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D5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47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8EA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53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1.750.206</w:t>
            </w:r>
          </w:p>
        </w:tc>
      </w:tr>
      <w:tr w:rsidR="00B44566" w:rsidRPr="00B44566" w14:paraId="37A68D9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9D9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B7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FC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FE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33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E0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9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B1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0A6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3D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06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DD4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6C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A7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</w:tr>
    </w:tbl>
    <w:p w14:paraId="0B918E81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01D942AE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149F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4337F7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36ADE4A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829AE2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20A5BE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274183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D2B0E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FD98F7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861CA9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A6783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5FDDE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5BD1D38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BAC69E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067EC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DDF66E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E7CB93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2009.</w:t>
            </w:r>
          </w:p>
        </w:tc>
      </w:tr>
      <w:tr w:rsidR="00B44566" w:rsidRPr="00B44566" w14:paraId="4A736419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B15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AC1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12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61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12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40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87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5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EC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CE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33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44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98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93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512.131</w:t>
            </w:r>
          </w:p>
        </w:tc>
      </w:tr>
      <w:tr w:rsidR="00B44566" w:rsidRPr="00B44566" w14:paraId="316325EB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0067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49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59B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B0E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6B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8F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F3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5A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E2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60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4B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46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D9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2FF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524.726</w:t>
            </w:r>
          </w:p>
        </w:tc>
      </w:tr>
      <w:tr w:rsidR="00B44566" w:rsidRPr="00B44566" w14:paraId="63CBBB8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86A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BBA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0E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72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F98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94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E8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604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2E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19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78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C4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97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00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1.636.356</w:t>
            </w:r>
          </w:p>
        </w:tc>
      </w:tr>
      <w:tr w:rsidR="00B44566" w:rsidRPr="00B44566" w14:paraId="7EA850B4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6A6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15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4D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746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F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D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BC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B5A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313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EB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4BD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53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21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1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</w:tr>
    </w:tbl>
    <w:p w14:paraId="1A2CFE48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321E0F1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23D16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825D7B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ED1DC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416431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517FFD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BF20D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5BBF5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1C8EB7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FCF85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CED9A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0C7F8A5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3EA324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98648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3555D7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CF08B6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2010.</w:t>
            </w:r>
          </w:p>
        </w:tc>
      </w:tr>
      <w:tr w:rsidR="00B44566" w:rsidRPr="00B44566" w14:paraId="7CEAA0B7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93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FD1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4C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CED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D9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F94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52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DC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C3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D1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C8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20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206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63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480.096</w:t>
            </w:r>
          </w:p>
        </w:tc>
      </w:tr>
      <w:tr w:rsidR="00B44566" w:rsidRPr="00B44566" w14:paraId="265A273A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9034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01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65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40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BD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AE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C26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F8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70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4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B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95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C0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A75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506.113</w:t>
            </w:r>
          </w:p>
        </w:tc>
      </w:tr>
      <w:tr w:rsidR="00B44566" w:rsidRPr="00B44566" w14:paraId="535FF7B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956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F5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E1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D92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72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0C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38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41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7FF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90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DA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8D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638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3A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1.541.337</w:t>
            </w:r>
          </w:p>
        </w:tc>
      </w:tr>
      <w:tr w:rsidR="00B44566" w:rsidRPr="00B44566" w14:paraId="1E7ADEE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467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A1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E9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7D5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E2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A0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97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0F2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0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E4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942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EA0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6D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02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</w:tr>
    </w:tbl>
    <w:p w14:paraId="6AC4EF0B" w14:textId="77777777" w:rsidR="00E76E6D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E7F3F96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01377A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8" w:name="RANGE!A50"/>
            <w:bookmarkStart w:id="89" w:name="_Hlk317067509" w:colFirst="1" w:colLast="13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  <w:bookmarkEnd w:id="88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5E10E1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5E56C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91B11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944BBF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CECCEE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CB10C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0502C8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C8859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B9D03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7C74B5A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6996F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1D07C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CC31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54159A5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BCE903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2011.</w:t>
            </w:r>
          </w:p>
        </w:tc>
      </w:tr>
      <w:tr w:rsidR="00B44566" w:rsidRPr="00B44566" w14:paraId="5A18D5E8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1A6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B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15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9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F1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78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77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40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C9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DED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3A8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CF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5B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C8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476.999</w:t>
            </w:r>
          </w:p>
        </w:tc>
      </w:tr>
      <w:tr w:rsidR="00B44566" w:rsidRPr="00B44566" w14:paraId="382A671E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109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DBC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F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6E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14F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B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E6A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39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047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68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1D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2E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D1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45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486.266</w:t>
            </w:r>
          </w:p>
        </w:tc>
      </w:tr>
      <w:tr w:rsidR="00B44566" w:rsidRPr="00B44566" w14:paraId="79E35977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AB4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E5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EC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943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E4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83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E2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36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51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8EE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4DC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94F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F6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F6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1.484.138</w:t>
            </w:r>
          </w:p>
        </w:tc>
      </w:tr>
      <w:tr w:rsidR="00B44566" w:rsidRPr="00B44566" w14:paraId="1EBFB578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15C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59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87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B9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7A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4A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15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E9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8E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C7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A9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0BA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19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A6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</w:tr>
      <w:bookmarkEnd w:id="89"/>
    </w:tbl>
    <w:p w14:paraId="3BA19037" w14:textId="77777777" w:rsidR="00B44566" w:rsidRPr="009C4C41" w:rsidRDefault="00B44566" w:rsidP="0066041A">
      <w:pPr>
        <w:rPr>
          <w:rFonts w:asciiTheme="minorHAnsi" w:hAnsiTheme="minorHAnsi" w:cstheme="minorHAnsi"/>
          <w:sz w:val="16"/>
          <w:szCs w:val="16"/>
        </w:rPr>
      </w:pPr>
    </w:p>
    <w:p w14:paraId="40265CBB" w14:textId="77777777" w:rsidR="00D14B17" w:rsidRDefault="00D14B17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</w:p>
    <w:p w14:paraId="1AC0481B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2246E04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D9AE2F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00F4B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B80C8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CC59C4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408B4E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D10871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E1B45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3DE9B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D3D114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CC1F1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33D28B5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37EFA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FF1C73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Rujan </w:t>
            </w:r>
          </w:p>
          <w:p w14:paraId="497451E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76413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AFB27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      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45E6BE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055D58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2989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6F43ABD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</w:tr>
      <w:tr w:rsidR="00B44566" w:rsidRPr="00B44566" w14:paraId="113ADDA2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3C5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81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695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E8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AC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A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5C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88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46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9F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3B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C7E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80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103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476.543</w:t>
            </w:r>
          </w:p>
        </w:tc>
      </w:tr>
      <w:tr w:rsidR="00B44566" w:rsidRPr="00B44566" w14:paraId="286CD748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468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59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72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A4F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3F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36E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E1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5E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9F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6C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F4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B6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5D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65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479.810</w:t>
            </w:r>
          </w:p>
        </w:tc>
      </w:tr>
      <w:tr w:rsidR="001354BD" w:rsidRPr="00B44566" w14:paraId="4900E593" w14:textId="77777777" w:rsidTr="00EA0426">
        <w:trPr>
          <w:trHeight w:val="58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B52D" w14:textId="77777777" w:rsidR="001354BD" w:rsidRPr="00B44566" w:rsidRDefault="001354BD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7F3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127.993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967C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119.146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03F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137.827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EA61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122.474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685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FC3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E0EB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106.454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DA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101.790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B80A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118.366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58E2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139.823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BC9B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C5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59E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.459.322</w:t>
            </w:r>
          </w:p>
        </w:tc>
      </w:tr>
      <w:tr w:rsidR="00B44566" w:rsidRPr="00B44566" w14:paraId="562D6468" w14:textId="77777777" w:rsidTr="00EA042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16D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FE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E0E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23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369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257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9A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58.891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B1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64.408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D4E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6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65.182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2F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62.641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9C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59.252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85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B8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</w:tr>
    </w:tbl>
    <w:p w14:paraId="2671CFE9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681E4694" w14:textId="77777777" w:rsidTr="001354BD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741E73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505DC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2AA70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56D4E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253219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12BC4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FCEE93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D56D2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9C9FF6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55925F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5812F44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336AA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18EFDA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75A5D4F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5E81E1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4D8074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      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9C8A1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66B210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DFB12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3E9B552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</w:tr>
      <w:tr w:rsidR="00B44566" w:rsidRPr="00B44566" w14:paraId="1EE82AE7" w14:textId="77777777" w:rsidTr="001354B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894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8A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1BE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69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9D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1F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B8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DE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B5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1C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6BE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79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66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B44566" w:rsidRPr="00B44566" w14:paraId="704EB946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9ABC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0EB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61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B8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B9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32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0C3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A2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87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F5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01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C86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38D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67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B44566" w:rsidRPr="00B44566" w14:paraId="5B73403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38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1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3E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75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BB9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47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5E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AD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3EC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39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4D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B3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E3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360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B44566" w:rsidRPr="00B44566" w14:paraId="0B125812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AAF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6F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491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1E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10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D9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6E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1CF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10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E6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52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A2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B25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921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59C96A9A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5FBB4C18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F0B7B6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689CFA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EFD3B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E9B01F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A6D6F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A9290B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C75A8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1E9E6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5466CE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49CCBE3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AB590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E83D2E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3E2AC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5FBE5B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BA96E8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7E014BD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2C65B8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5EB32D2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D71CF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97ED84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      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3B8CC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195AE7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652560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B44566" w:rsidRPr="00B44566" w14:paraId="3A7D60C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10B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B1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8C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524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20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07A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68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F6C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06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D2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CC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BE0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823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148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438.089</w:t>
            </w:r>
          </w:p>
        </w:tc>
      </w:tr>
      <w:tr w:rsidR="00B44566" w:rsidRPr="00B44566" w14:paraId="0175DD2F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7A3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9ED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6D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E2B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7B3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C6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D1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212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60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9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B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1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CC8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C3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434.210</w:t>
            </w:r>
          </w:p>
        </w:tc>
      </w:tr>
      <w:tr w:rsidR="00B44566" w:rsidRPr="00B44566" w14:paraId="7BD07978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184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81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DCB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A2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BD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12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02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863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AE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1D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A2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44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77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34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1.372.494</w:t>
            </w:r>
          </w:p>
        </w:tc>
      </w:tr>
      <w:tr w:rsidR="00B44566" w:rsidRPr="00B44566" w14:paraId="0FDB9431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FD8A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3D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A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FB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4E2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F7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29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9B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B6E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9A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DD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EFF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93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</w:tr>
    </w:tbl>
    <w:p w14:paraId="75D0D724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3EA0A00D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7DA7AE2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A9253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B05852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DD1D84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663BF1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BA79DC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85C471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1F090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CA93D2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39D1B6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D31046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C82AFE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A3B5A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6F7D3F2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2ECB9C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B44566" w:rsidRPr="00B44566" w14:paraId="01134049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D8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65B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375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1A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472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0E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8D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05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5916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82E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F11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BFE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7C4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C2E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449.321</w:t>
            </w:r>
          </w:p>
        </w:tc>
      </w:tr>
      <w:tr w:rsidR="00B44566" w:rsidRPr="00B44566" w14:paraId="07B1B90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E99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15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E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33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6C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D5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57F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383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37A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511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45F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8B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EB34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11B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447.160</w:t>
            </w:r>
          </w:p>
        </w:tc>
      </w:tr>
      <w:tr w:rsidR="00B44566" w:rsidRPr="00B44566" w14:paraId="74DBF643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2A3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509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DE8C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D7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FE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8DA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8D8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9B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DD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871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6D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32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F6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D3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1.248.589</w:t>
            </w:r>
          </w:p>
        </w:tc>
      </w:tr>
      <w:tr w:rsidR="00B44566" w:rsidRPr="00B44566" w14:paraId="1807CCB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718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5EB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9C3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E0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DD9A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405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83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74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3308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8A76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AA2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07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54CB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C2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</w:tr>
    </w:tbl>
    <w:p w14:paraId="7E4429F1" w14:textId="77777777" w:rsidR="00B44566" w:rsidRDefault="00B44566" w:rsidP="00B44566"/>
    <w:p w14:paraId="1809F0A0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23D4" w:rsidRPr="003923D4" w14:paraId="604165C3" w14:textId="77777777" w:rsidTr="003923D4">
        <w:trPr>
          <w:trHeight w:val="517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060D7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E2AF9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1BBAA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7CEE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EC9D5B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017BA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95F3F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00C9A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744DFA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84547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4E776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EB8D7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4295D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1E383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          2016.</w:t>
            </w:r>
          </w:p>
        </w:tc>
      </w:tr>
      <w:tr w:rsidR="003923D4" w:rsidRPr="003923D4" w14:paraId="56C021AD" w14:textId="77777777" w:rsidTr="003923D4">
        <w:trPr>
          <w:trHeight w:val="51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9D8F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5172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61F7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F7A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9DE6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6886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C004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49A3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CD65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7D63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1090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4AC6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019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3E8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3923D4" w:rsidRPr="003923D4" w14:paraId="56290A39" w14:textId="77777777" w:rsidTr="003923D4">
        <w:trPr>
          <w:trHeight w:val="26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D91E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E23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96EC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28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7CE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D1E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D0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EBAD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10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4D19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0D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84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304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5EC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3923D4" w:rsidRPr="003923D4" w14:paraId="664D89D7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0D10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40F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B095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2DD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595F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7E1A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990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1F21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DB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D16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9E3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802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6CF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AA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3923D4" w:rsidRPr="003923D4" w14:paraId="051003C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DC7D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8A0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96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AD6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498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4B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026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BD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5C54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D33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48C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C1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7B3A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AC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3923D4" w:rsidRPr="003923D4" w14:paraId="18631D86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520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neriješeno  (redovnih) ZK predmeta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6A6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AA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40D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A02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6FA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41D1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D1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CFD4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FA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1A0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ED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49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82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</w:tr>
    </w:tbl>
    <w:p w14:paraId="2D704FF5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7C43EF13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B83F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F602F0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7F90E2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8A0327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34BC488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772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083D1E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CE059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9B98E0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89AAE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26D76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7609A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75E02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C8BF7C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70AD6E0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62C92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10CAAE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9B61A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5FE692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C1613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05EE778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86BCBE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4A7B668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B18B5D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7E05A5F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BBF37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7A7882E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</w:tr>
      <w:tr w:rsidR="003923D4" w:rsidRPr="003923D4" w14:paraId="4EA81F3C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AD9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6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C2C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5E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D1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2F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0C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E33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6A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45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438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B7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85E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E66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497.577</w:t>
            </w:r>
          </w:p>
        </w:tc>
      </w:tr>
      <w:tr w:rsidR="003923D4" w:rsidRPr="003923D4" w14:paraId="1C861D2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E5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46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F7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B7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AA4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75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D8B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4C6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E61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AB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38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3C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F4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966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494.181</w:t>
            </w:r>
          </w:p>
        </w:tc>
      </w:tr>
      <w:tr w:rsidR="003923D4" w:rsidRPr="003923D4" w14:paraId="44CBF1F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E63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C5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83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1F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9F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3F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8C7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FB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1A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BF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AF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5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F4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55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1.061.668</w:t>
            </w:r>
          </w:p>
        </w:tc>
      </w:tr>
      <w:tr w:rsidR="003923D4" w:rsidRPr="003923D4" w14:paraId="257FE347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377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F3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38.913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4E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3B0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F8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A34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F6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6A1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0B4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963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7E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73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94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A98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</w:tr>
    </w:tbl>
    <w:p w14:paraId="363EE8B8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6B384FFF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672B11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00757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1A6C28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81714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41E3D8D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D03338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EDBD5E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AA947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50DF83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3F71F4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A78D3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4FBE6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0648C93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5D161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5B25E7B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661F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395A2E4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3AF48C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0688612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03BAA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5F1BABC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9A8D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1B4178E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C82E6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4FA9024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1C8537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1D373D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</w:tr>
      <w:tr w:rsidR="003923D4" w:rsidRPr="003923D4" w14:paraId="6CD8B6F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E85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31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7B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EAA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35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F2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CE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F2B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F5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16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1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231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DA3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0D9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495.739</w:t>
            </w:r>
          </w:p>
        </w:tc>
      </w:tr>
      <w:tr w:rsidR="003923D4" w:rsidRPr="003923D4" w14:paraId="41F563D8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FCA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9C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8C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CD8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B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CAD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EE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A22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0B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776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0D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FC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12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B3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495.865</w:t>
            </w:r>
          </w:p>
        </w:tc>
      </w:tr>
      <w:tr w:rsidR="003923D4" w:rsidRPr="003923D4" w14:paraId="489A5C95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24F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0D3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EFF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A42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AB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DC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69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7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BA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64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FD4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41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AC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8CF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1.157.050</w:t>
            </w:r>
          </w:p>
        </w:tc>
      </w:tr>
      <w:tr w:rsidR="003923D4" w:rsidRPr="003923D4" w14:paraId="65D6441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A83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8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1FD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83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A2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079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02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0E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E9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AB5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17C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B62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20D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1C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</w:tr>
    </w:tbl>
    <w:p w14:paraId="67FE6192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248A2FF9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4F2019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34F39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51720F5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FC2956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06EB723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18A100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7895F17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5E993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672975A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926B5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582DD2B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0FA4B1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4D20890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3698C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D8F069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FBDC9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334A66B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528C5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21DE98A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924D1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4EA3C40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BA3BFD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54048F8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01F20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3BAF9A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BFD4B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C51432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</w:tr>
      <w:tr w:rsidR="003923D4" w:rsidRPr="003923D4" w14:paraId="727DC2C1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202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30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E21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EF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AB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D9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C89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E5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41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AD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53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C2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882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8D9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3923D4" w:rsidRPr="003923D4" w14:paraId="52FECE1A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B5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31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A6B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24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E1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EB0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E1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24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FB1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BCE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C7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E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B05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D6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3923D4" w:rsidRPr="003923D4" w14:paraId="117BA1AE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90A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AB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02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C17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656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91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62C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122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97D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0BD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426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103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84B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663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3923D4" w:rsidRPr="003923D4" w14:paraId="279A5581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452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06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E7E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2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34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19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7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4D0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9D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86F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8D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51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00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1E9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</w:tr>
    </w:tbl>
    <w:p w14:paraId="66CEEB83" w14:textId="77777777" w:rsidR="00B44566" w:rsidRDefault="00B44566" w:rsidP="00B44566"/>
    <w:p w14:paraId="2B2DDC87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3C19E4FE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71FC0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DDD82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DBB356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1FD72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532B463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E31C1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5D1F4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9515F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C77A9B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B6082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2362942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D9B4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5EA4A9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BD8F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0AFF8DB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EB92D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506D569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A09F5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60D084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03261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1CD9373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4272FC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7E611BD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750D0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1B8263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2BF20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54F0FC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</w:tr>
      <w:tr w:rsidR="003923D4" w:rsidRPr="003923D4" w14:paraId="656FC96B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B8F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D92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B0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FC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22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39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5E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1D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DC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440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CE5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79A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C4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EC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496.108</w:t>
            </w:r>
          </w:p>
        </w:tc>
      </w:tr>
      <w:tr w:rsidR="003923D4" w:rsidRPr="003923D4" w14:paraId="5E33848A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F7E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E6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31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9D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6B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94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AA6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40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F23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0F3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FC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0F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68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E0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516.206</w:t>
            </w:r>
          </w:p>
        </w:tc>
      </w:tr>
      <w:tr w:rsidR="003923D4" w:rsidRPr="003923D4" w14:paraId="53944B11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9B4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5B1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9E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24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3C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3F5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845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610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4E6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54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403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A98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6D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831.805</w:t>
            </w:r>
          </w:p>
        </w:tc>
      </w:tr>
      <w:tr w:rsidR="003923D4" w:rsidRPr="003923D4" w14:paraId="173FC93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AAD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92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54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047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41B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0C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D1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0CA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40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6C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26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BF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16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FD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</w:tr>
    </w:tbl>
    <w:p w14:paraId="051643D5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04705522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34EC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6154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7EF90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C86F7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70D2FA5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8DBB97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06627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A025DD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47D7605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C96E17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3354442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C6A52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59BA394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46BE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E1B5FB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33EC8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020623C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09670B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66FE3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D7377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01B3B39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FE593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69B067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F7B802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2FF153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1E54A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1EA393F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</w:tr>
      <w:tr w:rsidR="003923D4" w:rsidRPr="003923D4" w14:paraId="6807ECF3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AA2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975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DF4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F4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6A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3CA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23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759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05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D72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C5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52.520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44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6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589.496</w:t>
            </w:r>
          </w:p>
        </w:tc>
      </w:tr>
      <w:tr w:rsidR="003923D4" w:rsidRPr="003923D4" w14:paraId="6B498A0A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2283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B5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A63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794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9FA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EE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3BE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178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BD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3C0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41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6E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32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95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594.579</w:t>
            </w:r>
          </w:p>
        </w:tc>
      </w:tr>
      <w:tr w:rsidR="003923D4" w:rsidRPr="003923D4" w14:paraId="2F60DDC0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933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D9A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68.388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F3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5D1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E55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49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3A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17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173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C71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5C5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B05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79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304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941.306</w:t>
            </w:r>
          </w:p>
        </w:tc>
      </w:tr>
      <w:tr w:rsidR="003923D4" w:rsidRPr="003923D4" w14:paraId="0FAF1D7F" w14:textId="77777777" w:rsidTr="00FA7D79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CCF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0A4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04C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23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83D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36.840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BC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75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9A2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37F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D2F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BA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C01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8C1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6F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</w:tr>
    </w:tbl>
    <w:p w14:paraId="4C0B52B3" w14:textId="77777777" w:rsidR="003923D4" w:rsidRDefault="003923D4" w:rsidP="00B44566"/>
    <w:tbl>
      <w:tblPr>
        <w:tblW w:w="14218" w:type="dxa"/>
        <w:tblLook w:val="04A0" w:firstRow="1" w:lastRow="0" w:firstColumn="1" w:lastColumn="0" w:noHBand="0" w:noVBand="1"/>
      </w:tblPr>
      <w:tblGrid>
        <w:gridCol w:w="1894"/>
        <w:gridCol w:w="953"/>
        <w:gridCol w:w="952"/>
        <w:gridCol w:w="954"/>
        <w:gridCol w:w="954"/>
        <w:gridCol w:w="952"/>
        <w:gridCol w:w="951"/>
        <w:gridCol w:w="951"/>
        <w:gridCol w:w="954"/>
        <w:gridCol w:w="951"/>
        <w:gridCol w:w="938"/>
        <w:gridCol w:w="938"/>
        <w:gridCol w:w="938"/>
        <w:gridCol w:w="938"/>
      </w:tblGrid>
      <w:tr w:rsidR="00631E7B" w:rsidRPr="003923D4" w14:paraId="20E74304" w14:textId="77777777" w:rsidTr="009136DA">
        <w:trPr>
          <w:trHeight w:val="608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707464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2E189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57220C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60A73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34FCE8D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7D487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252A8B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81F755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39E60E15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9B7164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FDF0CD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AFC8CE3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5B5D92D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6C595ECC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3B96B4F1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47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FA84CB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693765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8DBBCCF" w14:textId="77777777" w:rsidR="00631E7B" w:rsidRPr="00555D17" w:rsidRDefault="00631E7B" w:rsidP="009136D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55D17">
              <w:rPr>
                <w:rFonts w:ascii="Calibri" w:eastAsia="Times New Roman" w:hAnsi="Calibri" w:cs="Calibri"/>
                <w:b/>
                <w:sz w:val="16"/>
                <w:szCs w:val="16"/>
              </w:rPr>
              <w:t>UKUPNO 2022.</w:t>
            </w:r>
          </w:p>
        </w:tc>
      </w:tr>
      <w:tr w:rsidR="00631E7B" w:rsidRPr="003923D4" w14:paraId="1B340BA8" w14:textId="77777777" w:rsidTr="009136D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C6FE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F69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8D9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50.736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FE3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62.174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D7E90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51.741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D3A7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55.988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802F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70950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D0966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42.852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E3E89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51.961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D540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54.675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EDD08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51.691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23B25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53.609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3DFF8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617.920</w:t>
            </w:r>
          </w:p>
        </w:tc>
      </w:tr>
      <w:tr w:rsidR="00631E7B" w:rsidRPr="003923D4" w14:paraId="59D63389" w14:textId="77777777" w:rsidTr="009136D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E859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180A4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D30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2111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58.978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A5B5E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02F50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40E2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45.249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0561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2D13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05124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59075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5B41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A79F1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51D8B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B353D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610.459</w:t>
            </w:r>
          </w:p>
        </w:tc>
      </w:tr>
      <w:tr w:rsidR="00631E7B" w:rsidRPr="003923D4" w14:paraId="51DB2903" w14:textId="77777777" w:rsidTr="009136D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E876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9BA9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879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99.277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63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122.031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A4B7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E175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2D31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84.538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96C8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4657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80.642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5161E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97.382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E43DB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E02EC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88.307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2F3D3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0A232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1.117.623</w:t>
            </w:r>
          </w:p>
        </w:tc>
      </w:tr>
      <w:tr w:rsidR="00631E7B" w:rsidRPr="003923D4" w14:paraId="635759AF" w14:textId="77777777" w:rsidTr="009136DA">
        <w:trPr>
          <w:trHeight w:val="42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318D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6E9C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37.763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3654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39.786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1943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40.197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09F2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41.988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6A7C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087C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51.224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6372F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55.673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FE801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59.569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457C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A4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 xml:space="preserve">51.901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8A9A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1AAF7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6ECC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F29E7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35.941</w:t>
            </w:r>
          </w:p>
        </w:tc>
      </w:tr>
    </w:tbl>
    <w:p w14:paraId="29187574" w14:textId="77777777" w:rsidR="00FA7D79" w:rsidRDefault="00FA7D79" w:rsidP="00B44566"/>
    <w:tbl>
      <w:tblPr>
        <w:tblW w:w="10738" w:type="dxa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51E0D" w:rsidRPr="003923D4" w14:paraId="289CAE08" w14:textId="523172F4" w:rsidTr="000F5682">
        <w:trPr>
          <w:trHeight w:val="60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A5EA5AE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C06C314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A7698F3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D69571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D2FF0EE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33AD557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6317669C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5CEDA41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13C8601E" w14:textId="6BF9FE31" w:rsidR="00D51E0D" w:rsidRPr="006D45EC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91C1287" w14:textId="4D418149" w:rsidR="00D51E0D" w:rsidRPr="006D45EC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4FF7E4B" w14:textId="40A52C3B" w:rsidR="00D51E0D" w:rsidRPr="006D45EC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3634606" w14:textId="1A226B8E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</w:t>
            </w:r>
          </w:p>
          <w:p w14:paraId="71CF6645" w14:textId="628215E4" w:rsidR="00D51E0D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2E9863FB" w14:textId="77777777" w:rsidR="00D51E0D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6A0466D9" w14:textId="29D6C034" w:rsidR="00D51E0D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E13E616" w14:textId="0A486ED0" w:rsidR="00D51E0D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 </w:t>
            </w:r>
          </w:p>
        </w:tc>
      </w:tr>
      <w:tr w:rsidR="00D51E0D" w:rsidRPr="003923D4" w14:paraId="15FEA63A" w14:textId="6C6EC5F6" w:rsidTr="003702A0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37E2" w14:textId="77777777" w:rsidR="00D51E0D" w:rsidRPr="003923D4" w:rsidRDefault="00D51E0D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59DCF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34F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3FDB1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53EE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60.182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8A920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D1E66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3E681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5C1E7" w14:textId="7A1CD90A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35.296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0F466" w14:textId="3FBF3AE9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39.105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D64C0" w14:textId="2643D43D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48.526</w:t>
            </w:r>
          </w:p>
        </w:tc>
      </w:tr>
      <w:tr w:rsidR="00D51E0D" w:rsidRPr="003923D4" w14:paraId="0C30E627" w14:textId="46FF19A7" w:rsidTr="003702A0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DDC" w14:textId="77777777" w:rsidR="00D51E0D" w:rsidRPr="003923D4" w:rsidRDefault="00D51E0D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8301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18E49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66F4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59.683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66FB6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8877E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28F50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11.713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868FB" w14:textId="1331E89A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14.037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22EEC" w14:textId="7CB51783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42.285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7F7E8" w14:textId="4A53E5F0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60.689</w:t>
            </w:r>
          </w:p>
        </w:tc>
      </w:tr>
      <w:tr w:rsidR="00D51E0D" w:rsidRPr="003923D4" w14:paraId="54D5C7B9" w14:textId="523E49C2" w:rsidTr="003702A0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23D5" w14:textId="77777777" w:rsidR="00D51E0D" w:rsidRPr="003923D4" w:rsidRDefault="00D51E0D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8F06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95.850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4C18E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93.565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3F79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9EB75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79.891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AD3ED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82.735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0FEA4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13441" w14:textId="0FA91104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18.584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7B91E" w14:textId="63FE7E59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78.236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08672" w14:textId="35420981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sz w:val="18"/>
                <w:szCs w:val="18"/>
              </w:rPr>
              <w:t>83.283</w:t>
            </w:r>
          </w:p>
        </w:tc>
      </w:tr>
      <w:tr w:rsidR="00D51E0D" w:rsidRPr="003923D4" w14:paraId="375D25EE" w14:textId="3B529DA1" w:rsidTr="003702A0">
        <w:trPr>
          <w:trHeight w:val="42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DE7F" w14:textId="77777777" w:rsidR="00D51E0D" w:rsidRPr="003923D4" w:rsidRDefault="00D51E0D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341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34.068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F3BA4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D30E" w14:textId="77777777" w:rsidR="00D51E0D" w:rsidRPr="003923D4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076B6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6E78D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DF859" w14:textId="77777777" w:rsidR="00D51E0D" w:rsidRPr="00C32FDB" w:rsidRDefault="00D51E0D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60.149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12110" w14:textId="4173664A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42E9B" w14:textId="03280937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76.017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5F7A3" w14:textId="31F63EC6" w:rsidR="00D51E0D" w:rsidRPr="003702A0" w:rsidRDefault="00D51E0D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70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62.026</w:t>
            </w:r>
          </w:p>
        </w:tc>
      </w:tr>
    </w:tbl>
    <w:p w14:paraId="0B84ECC3" w14:textId="77777777" w:rsidR="007700A2" w:rsidRDefault="007700A2" w:rsidP="00B44566"/>
    <w:p w14:paraId="057BAB64" w14:textId="77777777" w:rsidR="007700A2" w:rsidRDefault="007700A2" w:rsidP="00B44566"/>
    <w:p w14:paraId="746AD7CB" w14:textId="77777777" w:rsidR="007700A2" w:rsidRDefault="007700A2" w:rsidP="00B44566"/>
    <w:p w14:paraId="1B12A5A6" w14:textId="77777777" w:rsidR="007700A2" w:rsidRDefault="007700A2" w:rsidP="00B44566"/>
    <w:p w14:paraId="68A8AEE4" w14:textId="77777777" w:rsidR="00FA7D79" w:rsidRDefault="00FA7D79" w:rsidP="00B44566"/>
    <w:tbl>
      <w:tblPr>
        <w:tblpPr w:leftFromText="180" w:rightFromText="180" w:vertAnchor="text" w:horzAnchor="page" w:tblpX="2022" w:tblpY="-46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7700A2" w:rsidRPr="009C4C41" w14:paraId="3190D229" w14:textId="77777777" w:rsidTr="007700A2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2A4A5BA3" w14:textId="77777777" w:rsidR="007700A2" w:rsidRPr="009C4C41" w:rsidRDefault="007700A2" w:rsidP="007700A2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Sveukupno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od </w:t>
            </w: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kolovoza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</w:t>
            </w:r>
          </w:p>
          <w:p w14:paraId="01AA4AE5" w14:textId="2A24DCC3" w:rsidR="007700A2" w:rsidRPr="009C4C41" w:rsidRDefault="007700A2" w:rsidP="007757C1">
            <w:pPr>
              <w:shd w:val="clear" w:color="auto" w:fill="548DD4" w:themeFill="text2" w:themeFillTint="99"/>
              <w:ind w:left="-829" w:firstLine="82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do 30. </w:t>
            </w:r>
            <w:proofErr w:type="spellStart"/>
            <w:r w:rsidR="00317F7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rujna</w:t>
            </w:r>
            <w:proofErr w:type="spellEnd"/>
            <w:r w:rsidR="00555D1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2023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7D07DC06" w14:textId="77777777" w:rsidR="007700A2" w:rsidRPr="009C4C41" w:rsidRDefault="007700A2" w:rsidP="007700A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 </w:t>
            </w:r>
          </w:p>
        </w:tc>
      </w:tr>
      <w:tr w:rsidR="003702A0" w:rsidRPr="009C4C41" w14:paraId="3D9AAA12" w14:textId="77777777" w:rsidTr="006F225A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BDB3734" w14:textId="77777777" w:rsidR="003702A0" w:rsidRPr="0019461B" w:rsidRDefault="003702A0" w:rsidP="003702A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843B" w14:textId="3A4978D9" w:rsidR="003702A0" w:rsidRPr="003702A0" w:rsidRDefault="003702A0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702A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10.147.439</w:t>
            </w:r>
          </w:p>
        </w:tc>
      </w:tr>
      <w:tr w:rsidR="003702A0" w:rsidRPr="009C4C41" w14:paraId="2F173305" w14:textId="77777777" w:rsidTr="006F225A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717B37D2" w14:textId="77777777" w:rsidR="003702A0" w:rsidRPr="0019461B" w:rsidRDefault="003702A0" w:rsidP="003702A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77D7" w14:textId="40C2EBCF" w:rsidR="003702A0" w:rsidRPr="003702A0" w:rsidRDefault="003702A0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702A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10.407.930</w:t>
            </w:r>
          </w:p>
        </w:tc>
      </w:tr>
      <w:tr w:rsidR="003702A0" w:rsidRPr="009C4C41" w14:paraId="4410662B" w14:textId="77777777" w:rsidTr="006F225A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280D1E56" w14:textId="77777777" w:rsidR="003702A0" w:rsidRPr="0019461B" w:rsidRDefault="003702A0" w:rsidP="003702A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zk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82B7" w14:textId="14E67D2F" w:rsidR="003702A0" w:rsidRPr="003702A0" w:rsidRDefault="003702A0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702A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26.271.267</w:t>
            </w:r>
          </w:p>
        </w:tc>
      </w:tr>
      <w:tr w:rsidR="003702A0" w:rsidRPr="009C4C41" w14:paraId="2B4C7670" w14:textId="77777777" w:rsidTr="00ED1648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42C6898" w14:textId="05745DC3" w:rsidR="003702A0" w:rsidRPr="00253FAA" w:rsidRDefault="003702A0" w:rsidP="003702A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Smanjenje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zaostataka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olovoza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 do 30.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rujna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2023.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57B6A" w14:textId="376C8AC1" w:rsidR="003702A0" w:rsidRPr="003702A0" w:rsidRDefault="003702A0" w:rsidP="003702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702A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297.474</w:t>
            </w:r>
          </w:p>
        </w:tc>
      </w:tr>
    </w:tbl>
    <w:p w14:paraId="2F6873F1" w14:textId="77777777" w:rsidR="00FA7D79" w:rsidRDefault="00FA7D79" w:rsidP="00B44566"/>
    <w:p w14:paraId="5534A271" w14:textId="77777777" w:rsidR="003923D4" w:rsidRDefault="003923D4" w:rsidP="00B44566"/>
    <w:p w14:paraId="5F48A43D" w14:textId="77777777" w:rsidR="00FA7D79" w:rsidRDefault="00FA7D79" w:rsidP="00B44566"/>
    <w:p w14:paraId="00D1942D" w14:textId="77777777" w:rsidR="00FA7D79" w:rsidRDefault="00FA7D79" w:rsidP="00B44566"/>
    <w:p w14:paraId="032E37ED" w14:textId="77777777" w:rsidR="00FA7D79" w:rsidRDefault="00FA7D79" w:rsidP="00B44566"/>
    <w:p w14:paraId="1F242DB5" w14:textId="77777777" w:rsidR="00FA7D79" w:rsidRDefault="00FA7D79" w:rsidP="00B44566"/>
    <w:p w14:paraId="49FA36FB" w14:textId="77777777" w:rsidR="00FA7D79" w:rsidRPr="00B44566" w:rsidRDefault="00FA7D79" w:rsidP="00B44566">
      <w:pPr>
        <w:sectPr w:rsidR="00FA7D79" w:rsidRPr="00B44566" w:rsidSect="006D7446">
          <w:footerReference w:type="first" r:id="rId20"/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1F1C0B8C" w14:textId="77777777" w:rsidR="00C841A5" w:rsidRPr="00E900B4" w:rsidRDefault="00C841A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90" w:name="_Toc70332806"/>
      <w:bookmarkStart w:id="91" w:name="_Toc148340575"/>
      <w:r w:rsidRPr="00E900B4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1C57F1" w:rsidRPr="00E900B4">
        <w:rPr>
          <w:rFonts w:asciiTheme="minorHAnsi" w:hAnsiTheme="minorHAnsi" w:cstheme="minorHAnsi"/>
          <w:sz w:val="22"/>
          <w:szCs w:val="22"/>
        </w:rPr>
        <w:t xml:space="preserve">. POPIS TABLICA I </w:t>
      </w:r>
      <w:r w:rsidRPr="00E900B4">
        <w:rPr>
          <w:rFonts w:asciiTheme="minorHAnsi" w:hAnsiTheme="minorHAnsi" w:cstheme="minorHAnsi"/>
          <w:sz w:val="22"/>
          <w:szCs w:val="22"/>
        </w:rPr>
        <w:t>GRAFIKONA</w:t>
      </w:r>
      <w:bookmarkEnd w:id="72"/>
      <w:bookmarkEnd w:id="73"/>
      <w:bookmarkEnd w:id="74"/>
      <w:bookmarkEnd w:id="90"/>
      <w:bookmarkEnd w:id="91"/>
    </w:p>
    <w:p w14:paraId="11F3B940" w14:textId="77777777" w:rsidR="00E511F1" w:rsidRPr="00E900B4" w:rsidRDefault="00E511F1" w:rsidP="00FD61D3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4E16995A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1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Podaci o radu zemljišnoknjižnih odjela 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5</w:t>
      </w:r>
    </w:p>
    <w:p w14:paraId="5405E803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2.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Pregled poslovanja po sudovima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6</w:t>
      </w:r>
    </w:p>
    <w:p w14:paraId="01A29E86" w14:textId="0DE6B45C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3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Stopa rješavanja predmeta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 xml:space="preserve"> u 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I. kvartal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>u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8</w:t>
      </w:r>
    </w:p>
    <w:p w14:paraId="56A82F94" w14:textId="4415EF12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4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Vrijeme rješavanja predmeta u I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9</w:t>
      </w:r>
    </w:p>
    <w:p w14:paraId="0D3623C0" w14:textId="18815F02" w:rsidR="00551214" w:rsidRPr="00551214" w:rsidRDefault="00551214" w:rsidP="00FD61D3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5. Broj radnih dana potrebnih za uknjižbu prava vlasništva-ugovor o kupoprodaji i založno pravo u 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sz w:val="22"/>
          <w:szCs w:val="22"/>
          <w:lang w:val="hr-HR"/>
        </w:rPr>
        <w:t>0</w:t>
      </w:r>
    </w:p>
    <w:p w14:paraId="710639AA" w14:textId="7BAD4F7A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6. Prikaz zaprimljenih posebnih predmeta u 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I.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1</w:t>
      </w:r>
    </w:p>
    <w:p w14:paraId="16DF2273" w14:textId="42CEFF1F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7</w:t>
      </w:r>
      <w:r w:rsidRPr="00551214">
        <w:rPr>
          <w:rFonts w:ascii="Calibri" w:eastAsia="Times New Roman" w:hAnsi="Calibri" w:cs="Calibri"/>
          <w:i/>
          <w:sz w:val="22"/>
          <w:szCs w:val="22"/>
          <w:lang w:val="hr-HR"/>
        </w:rPr>
        <w:t xml:space="preserve">. 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riješenih posebnih predmeta u I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1</w:t>
      </w:r>
    </w:p>
    <w:p w14:paraId="09395AA4" w14:textId="1A1E0F39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8</w:t>
      </w:r>
      <w:r w:rsidRPr="00551214">
        <w:rPr>
          <w:rFonts w:ascii="Calibri" w:eastAsia="Times New Roman" w:hAnsi="Calibri" w:cs="Calibri"/>
          <w:i/>
          <w:sz w:val="22"/>
          <w:szCs w:val="22"/>
          <w:lang w:val="hr-HR"/>
        </w:rPr>
        <w:t xml:space="preserve">. 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neriješenih pose</w:t>
      </w:r>
      <w:r w:rsidR="00113BEE">
        <w:rPr>
          <w:rFonts w:ascii="Calibri" w:eastAsia="Times New Roman" w:hAnsi="Calibri" w:cs="Calibri"/>
          <w:sz w:val="22"/>
          <w:szCs w:val="22"/>
          <w:lang w:val="hr-HR"/>
        </w:rPr>
        <w:t>bnih predmeta u I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113BEE">
        <w:rPr>
          <w:rFonts w:ascii="Calibri" w:eastAsia="Times New Roman" w:hAnsi="Calibri" w:cs="Calibri"/>
          <w:sz w:val="22"/>
          <w:szCs w:val="22"/>
          <w:lang w:val="hr-HR"/>
        </w:rPr>
        <w:t>. kvartalu 2023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2</w:t>
      </w:r>
    </w:p>
    <w:p w14:paraId="7856F647" w14:textId="35D47956" w:rsidR="00551214" w:rsidRP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>Tablica 9. Pregled elektroničkog poslovanja</w:t>
      </w:r>
      <w:r w:rsidR="00B24615">
        <w:rPr>
          <w:rFonts w:ascii="Calibri" w:hAnsi="Calibri" w:cs="Calibri"/>
          <w:sz w:val="22"/>
          <w:szCs w:val="22"/>
          <w:lang w:val="hr-HR" w:eastAsia="en-US"/>
        </w:rPr>
        <w:t xml:space="preserve"> u </w:t>
      </w:r>
      <w:r w:rsidR="00DF2A5F">
        <w:rPr>
          <w:rFonts w:ascii="Calibri" w:hAnsi="Calibri" w:cs="Calibri"/>
          <w:sz w:val="22"/>
          <w:szCs w:val="22"/>
          <w:lang w:val="hr-HR" w:eastAsia="en-US"/>
        </w:rPr>
        <w:t>I</w:t>
      </w:r>
      <w:r w:rsidR="003702A0">
        <w:rPr>
          <w:rFonts w:ascii="Calibri" w:hAnsi="Calibri" w:cs="Calibri"/>
          <w:sz w:val="22"/>
          <w:szCs w:val="22"/>
          <w:lang w:val="hr-HR" w:eastAsia="en-US"/>
        </w:rPr>
        <w:t>I</w:t>
      </w:r>
      <w:r w:rsidRPr="00551214">
        <w:rPr>
          <w:rFonts w:ascii="Calibri" w:hAnsi="Calibri" w:cs="Calibri"/>
          <w:sz w:val="22"/>
          <w:szCs w:val="22"/>
          <w:lang w:val="hr-HR" w:eastAsia="en-US"/>
        </w:rPr>
        <w:t>I. kvartal</w:t>
      </w:r>
      <w:r w:rsidR="00B24615">
        <w:rPr>
          <w:rFonts w:ascii="Calibri" w:hAnsi="Calibri" w:cs="Calibri"/>
          <w:sz w:val="22"/>
          <w:szCs w:val="22"/>
          <w:lang w:val="hr-HR" w:eastAsia="en-US"/>
        </w:rPr>
        <w:t>u</w:t>
      </w: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EA4CC0">
        <w:rPr>
          <w:rFonts w:ascii="Calibri" w:hAnsi="Calibri"/>
          <w:bCs/>
          <w:sz w:val="22"/>
          <w:szCs w:val="22"/>
          <w:lang w:val="hr-HR" w:eastAsia="en-US"/>
        </w:rPr>
        <w:t>3</w:t>
      </w:r>
    </w:p>
    <w:p w14:paraId="3B33048B" w14:textId="0CC730D0" w:rsidR="00551214" w:rsidRPr="00551214" w:rsidRDefault="00551214" w:rsidP="00FD61D3">
      <w:pPr>
        <w:spacing w:line="360" w:lineRule="auto"/>
        <w:rPr>
          <w:rFonts w:ascii="Calibri" w:hAnsi="Calibri"/>
          <w:sz w:val="22"/>
          <w:szCs w:val="22"/>
          <w:lang w:val="hr-HR"/>
        </w:rPr>
      </w:pP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Tablica 10. Mjesečni prikaz zaprimljenih, riješenih i neriješenih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predmeta te izdanih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izvadaka od kolovoza 2004. do 3</w:t>
      </w:r>
      <w:r w:rsidR="00DF2A5F">
        <w:rPr>
          <w:rFonts w:ascii="Calibri" w:hAnsi="Calibri" w:cs="Calibri"/>
          <w:bCs/>
          <w:sz w:val="22"/>
          <w:szCs w:val="22"/>
          <w:lang w:val="hr-HR" w:eastAsia="en-US"/>
        </w:rPr>
        <w:t xml:space="preserve">0. </w:t>
      </w:r>
      <w:r w:rsidR="003702A0">
        <w:rPr>
          <w:rFonts w:ascii="Calibri" w:hAnsi="Calibri" w:cs="Calibri"/>
          <w:bCs/>
          <w:sz w:val="22"/>
          <w:szCs w:val="22"/>
          <w:lang w:val="hr-HR" w:eastAsia="en-US"/>
        </w:rPr>
        <w:t>rujna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EA4CC0">
        <w:rPr>
          <w:rFonts w:ascii="Calibri" w:hAnsi="Calibri"/>
          <w:bCs/>
          <w:sz w:val="22"/>
          <w:szCs w:val="22"/>
          <w:lang w:val="hr-HR" w:eastAsia="en-US"/>
        </w:rPr>
        <w:t>6</w:t>
      </w:r>
    </w:p>
    <w:p w14:paraId="2F4220FD" w14:textId="77777777" w:rsidR="00551214" w:rsidRPr="00551214" w:rsidRDefault="00551214" w:rsidP="00FD61D3">
      <w:pPr>
        <w:spacing w:line="360" w:lineRule="auto"/>
      </w:pPr>
    </w:p>
    <w:p w14:paraId="16F8513F" w14:textId="77777777" w:rsidR="00551214" w:rsidRDefault="00551214" w:rsidP="00FD61D3">
      <w:pPr>
        <w:spacing w:line="360" w:lineRule="auto"/>
      </w:pPr>
    </w:p>
    <w:p w14:paraId="4F518E5D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bookmarkStart w:id="92" w:name="_Hlk132721871"/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Grafikon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1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Struktura zemljišnoknjižnih službenika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4</w:t>
      </w:r>
    </w:p>
    <w:p w14:paraId="06CF73A2" w14:textId="32A60C1D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Grafikon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2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</w:t>
      </w:r>
      <w:r w:rsidRPr="00551214">
        <w:rPr>
          <w:rFonts w:ascii="Calibri" w:eastAsia="Times New Roman" w:hAnsi="Calibri"/>
          <w:sz w:val="22"/>
          <w:szCs w:val="22"/>
          <w:lang w:val="hr-HR"/>
        </w:rPr>
        <w:t xml:space="preserve">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Grafički prikaz podataka o radu zemljišnoknjižnih odjela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 xml:space="preserve"> u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kvartal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>u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2023.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5</w:t>
      </w:r>
    </w:p>
    <w:p w14:paraId="5F93CC44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Grafikon 3.</w:t>
      </w:r>
      <w:r w:rsidRPr="00551214">
        <w:rPr>
          <w:rFonts w:ascii="Calibri" w:eastAsia="Times New Roman" w:hAnsi="Calibri"/>
          <w:sz w:val="22"/>
          <w:szCs w:val="22"/>
          <w:lang w:val="hr-HR"/>
        </w:rPr>
        <w:t xml:space="preserve">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elektronički predanih prijedloga za upis u zemljišnu knjigu po ovlaštenim korisnicima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14</w:t>
      </w:r>
    </w:p>
    <w:p w14:paraId="4410324E" w14:textId="77777777" w:rsidR="00551214" w:rsidRP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Grafikon 4. Prikaz elektronički izdanih zemljišnoknjižnih izvadaka po ovlaštenim korisnicima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2B1FBD">
        <w:rPr>
          <w:rFonts w:ascii="Calibri" w:hAnsi="Calibri"/>
          <w:bCs/>
          <w:sz w:val="22"/>
          <w:szCs w:val="22"/>
          <w:lang w:val="hr-HR" w:eastAsia="en-US"/>
        </w:rPr>
        <w:t>4</w:t>
      </w:r>
    </w:p>
    <w:p w14:paraId="3C66BFDD" w14:textId="0359BD5E" w:rsid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Grafikon 5. 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Stanje neriješenih redovnih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predmeta od kolovoza 2004. do 3</w:t>
      </w:r>
      <w:r w:rsidR="00DF2A5F">
        <w:rPr>
          <w:rFonts w:ascii="Calibri" w:hAnsi="Calibri" w:cs="Calibri"/>
          <w:bCs/>
          <w:sz w:val="22"/>
          <w:szCs w:val="22"/>
          <w:lang w:val="hr-HR" w:eastAsia="en-US"/>
        </w:rPr>
        <w:t>0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. </w:t>
      </w:r>
      <w:r w:rsidR="003702A0">
        <w:rPr>
          <w:rFonts w:ascii="Calibri" w:hAnsi="Calibri" w:cs="Calibri"/>
          <w:bCs/>
          <w:sz w:val="22"/>
          <w:szCs w:val="22"/>
          <w:lang w:val="hr-HR" w:eastAsia="en-US"/>
        </w:rPr>
        <w:t>rujna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bookmarkEnd w:id="92"/>
      <w:r w:rsidR="002B1FBD">
        <w:rPr>
          <w:rFonts w:ascii="Calibri" w:hAnsi="Calibri"/>
          <w:bCs/>
          <w:sz w:val="22"/>
          <w:szCs w:val="22"/>
          <w:lang w:val="hr-HR" w:eastAsia="en-US"/>
        </w:rPr>
        <w:t>5</w:t>
      </w:r>
    </w:p>
    <w:p w14:paraId="4CDB5FD8" w14:textId="77777777" w:rsid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</w:p>
    <w:p w14:paraId="16F8C427" w14:textId="77777777" w:rsidR="00551214" w:rsidRPr="00551214" w:rsidRDefault="00551214" w:rsidP="00551214">
      <w:pPr>
        <w:rPr>
          <w:rFonts w:asciiTheme="minorHAnsi" w:hAnsiTheme="minorHAnsi" w:cstheme="minorHAnsi"/>
        </w:rPr>
      </w:pPr>
    </w:p>
    <w:sectPr w:rsidR="00551214" w:rsidRPr="00551214" w:rsidSect="006D7446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45A1" w14:textId="77777777" w:rsidR="002E5C74" w:rsidRDefault="002E5C74" w:rsidP="0046436D">
      <w:r>
        <w:separator/>
      </w:r>
    </w:p>
  </w:endnote>
  <w:endnote w:type="continuationSeparator" w:id="0">
    <w:p w14:paraId="022C6637" w14:textId="77777777" w:rsidR="002E5C74" w:rsidRDefault="002E5C74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12910"/>
      <w:docPartObj>
        <w:docPartGallery w:val="Page Numbers (Bottom of Page)"/>
        <w:docPartUnique/>
      </w:docPartObj>
    </w:sdtPr>
    <w:sdtEndPr/>
    <w:sdtContent>
      <w:p w14:paraId="260A39A0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F6D2" w14:textId="77777777" w:rsidR="002C18F1" w:rsidRDefault="002C18F1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5386"/>
      <w:docPartObj>
        <w:docPartGallery w:val="Page Numbers (Bottom of Page)"/>
        <w:docPartUnique/>
      </w:docPartObj>
    </w:sdtPr>
    <w:sdtEndPr/>
    <w:sdtContent>
      <w:p w14:paraId="7F058622" w14:textId="77777777" w:rsidR="002C18F1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92760"/>
      <w:docPartObj>
        <w:docPartGallery w:val="Page Numbers (Bottom of Page)"/>
        <w:docPartUnique/>
      </w:docPartObj>
    </w:sdtPr>
    <w:sdtEndPr/>
    <w:sdtContent>
      <w:p w14:paraId="6A8BBBB1" w14:textId="77777777" w:rsidR="002C18F1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4885"/>
      <w:docPartObj>
        <w:docPartGallery w:val="Page Numbers (Bottom of Page)"/>
        <w:docPartUnique/>
      </w:docPartObj>
    </w:sdtPr>
    <w:sdtEndPr/>
    <w:sdtContent>
      <w:p w14:paraId="2947A884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AB" w:rsidRPr="00AB4DAB">
          <w:rPr>
            <w:noProof/>
            <w:lang w:val="hr-HR"/>
          </w:rPr>
          <w:t>15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9594"/>
      <w:docPartObj>
        <w:docPartGallery w:val="Page Numbers (Bottom of Page)"/>
        <w:docPartUnique/>
      </w:docPartObj>
    </w:sdtPr>
    <w:sdtEndPr/>
    <w:sdtContent>
      <w:p w14:paraId="72A76B69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13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12922"/>
      <w:docPartObj>
        <w:docPartGallery w:val="Page Numbers (Bottom of Page)"/>
        <w:docPartUnique/>
      </w:docPartObj>
    </w:sdtPr>
    <w:sdtEndPr/>
    <w:sdtContent>
      <w:p w14:paraId="2D20D44A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296">
          <w:rPr>
            <w:noProof/>
            <w:lang w:val="hr-HR"/>
          </w:rPr>
          <w:t>29</w:t>
        </w:r>
        <w:r>
          <w:fldChar w:fldCharType="end"/>
        </w:r>
      </w:p>
    </w:sdtContent>
  </w:sdt>
  <w:p w14:paraId="5F7CEA74" w14:textId="77777777" w:rsidR="002C18F1" w:rsidRPr="003B5F22" w:rsidRDefault="002C18F1" w:rsidP="003B5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6B55" w14:textId="77777777" w:rsidR="002E5C74" w:rsidRDefault="002E5C74" w:rsidP="0046436D">
      <w:r>
        <w:separator/>
      </w:r>
    </w:p>
  </w:footnote>
  <w:footnote w:type="continuationSeparator" w:id="0">
    <w:p w14:paraId="104ACE97" w14:textId="77777777" w:rsidR="002E5C74" w:rsidRDefault="002E5C74" w:rsidP="0046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66B"/>
    <w:multiLevelType w:val="hybridMultilevel"/>
    <w:tmpl w:val="D3A4F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9"/>
  </w:num>
  <w:num w:numId="5">
    <w:abstractNumId w:val="2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7"/>
  </w:num>
  <w:num w:numId="11">
    <w:abstractNumId w:val="14"/>
  </w:num>
  <w:num w:numId="12">
    <w:abstractNumId w:val="1"/>
  </w:num>
  <w:num w:numId="13">
    <w:abstractNumId w:val="22"/>
  </w:num>
  <w:num w:numId="14">
    <w:abstractNumId w:val="21"/>
  </w:num>
  <w:num w:numId="15">
    <w:abstractNumId w:val="8"/>
  </w:num>
  <w:num w:numId="16">
    <w:abstractNumId w:val="27"/>
  </w:num>
  <w:num w:numId="17">
    <w:abstractNumId w:val="6"/>
  </w:num>
  <w:num w:numId="18">
    <w:abstractNumId w:val="0"/>
  </w:num>
  <w:num w:numId="19">
    <w:abstractNumId w:val="24"/>
  </w:num>
  <w:num w:numId="20">
    <w:abstractNumId w:val="28"/>
  </w:num>
  <w:num w:numId="21">
    <w:abstractNumId w:val="19"/>
  </w:num>
  <w:num w:numId="22">
    <w:abstractNumId w:val="12"/>
  </w:num>
  <w:num w:numId="23">
    <w:abstractNumId w:val="16"/>
  </w:num>
  <w:num w:numId="24">
    <w:abstractNumId w:val="5"/>
  </w:num>
  <w:num w:numId="25">
    <w:abstractNumId w:val="13"/>
  </w:num>
  <w:num w:numId="26">
    <w:abstractNumId w:val="15"/>
  </w:num>
  <w:num w:numId="27">
    <w:abstractNumId w:val="17"/>
  </w:num>
  <w:num w:numId="28">
    <w:abstractNumId w:val="23"/>
  </w:num>
  <w:num w:numId="29">
    <w:abstractNumId w:val="3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803"/>
    <w:rsid w:val="00005D5C"/>
    <w:rsid w:val="00005E69"/>
    <w:rsid w:val="00005EDA"/>
    <w:rsid w:val="00005EDC"/>
    <w:rsid w:val="000069E2"/>
    <w:rsid w:val="00006DF8"/>
    <w:rsid w:val="00006ECE"/>
    <w:rsid w:val="000070DE"/>
    <w:rsid w:val="0000753B"/>
    <w:rsid w:val="000076EA"/>
    <w:rsid w:val="00007B6E"/>
    <w:rsid w:val="000109FD"/>
    <w:rsid w:val="00011252"/>
    <w:rsid w:val="0001189D"/>
    <w:rsid w:val="00011B1C"/>
    <w:rsid w:val="00012521"/>
    <w:rsid w:val="00013209"/>
    <w:rsid w:val="00013644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13C"/>
    <w:rsid w:val="000232F6"/>
    <w:rsid w:val="000237A6"/>
    <w:rsid w:val="0002403C"/>
    <w:rsid w:val="00024ECA"/>
    <w:rsid w:val="00024F28"/>
    <w:rsid w:val="00024FAB"/>
    <w:rsid w:val="00025B37"/>
    <w:rsid w:val="0002743B"/>
    <w:rsid w:val="00027567"/>
    <w:rsid w:val="0002793E"/>
    <w:rsid w:val="00027E85"/>
    <w:rsid w:val="000317AF"/>
    <w:rsid w:val="00031B4B"/>
    <w:rsid w:val="00031F9B"/>
    <w:rsid w:val="000321E0"/>
    <w:rsid w:val="00032B63"/>
    <w:rsid w:val="00034C03"/>
    <w:rsid w:val="000353A6"/>
    <w:rsid w:val="000358D2"/>
    <w:rsid w:val="00035CFB"/>
    <w:rsid w:val="00035DE5"/>
    <w:rsid w:val="0003646E"/>
    <w:rsid w:val="000370F5"/>
    <w:rsid w:val="000371D7"/>
    <w:rsid w:val="0003739D"/>
    <w:rsid w:val="00037669"/>
    <w:rsid w:val="000377A5"/>
    <w:rsid w:val="0003787C"/>
    <w:rsid w:val="00037A88"/>
    <w:rsid w:val="0004008E"/>
    <w:rsid w:val="000407CD"/>
    <w:rsid w:val="00040884"/>
    <w:rsid w:val="00041920"/>
    <w:rsid w:val="00041B7F"/>
    <w:rsid w:val="00041F8E"/>
    <w:rsid w:val="00041F94"/>
    <w:rsid w:val="0004247D"/>
    <w:rsid w:val="000428A7"/>
    <w:rsid w:val="0004349E"/>
    <w:rsid w:val="000443AD"/>
    <w:rsid w:val="00044918"/>
    <w:rsid w:val="00045205"/>
    <w:rsid w:val="00045EEF"/>
    <w:rsid w:val="00046156"/>
    <w:rsid w:val="00046297"/>
    <w:rsid w:val="00046E2B"/>
    <w:rsid w:val="00046FDE"/>
    <w:rsid w:val="00047186"/>
    <w:rsid w:val="00047961"/>
    <w:rsid w:val="0005217D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132E"/>
    <w:rsid w:val="0006135B"/>
    <w:rsid w:val="000616E7"/>
    <w:rsid w:val="00062182"/>
    <w:rsid w:val="00062324"/>
    <w:rsid w:val="0006278A"/>
    <w:rsid w:val="00062DC2"/>
    <w:rsid w:val="00062EA2"/>
    <w:rsid w:val="0006397A"/>
    <w:rsid w:val="00064B62"/>
    <w:rsid w:val="00064DAA"/>
    <w:rsid w:val="000655DE"/>
    <w:rsid w:val="000656DF"/>
    <w:rsid w:val="000660B5"/>
    <w:rsid w:val="00066B69"/>
    <w:rsid w:val="00066CC6"/>
    <w:rsid w:val="00067A5E"/>
    <w:rsid w:val="00070838"/>
    <w:rsid w:val="00070F3C"/>
    <w:rsid w:val="000718B5"/>
    <w:rsid w:val="000725C2"/>
    <w:rsid w:val="00072C32"/>
    <w:rsid w:val="0007362C"/>
    <w:rsid w:val="00073E85"/>
    <w:rsid w:val="00074460"/>
    <w:rsid w:val="000744E2"/>
    <w:rsid w:val="000757C7"/>
    <w:rsid w:val="000759B4"/>
    <w:rsid w:val="00075A89"/>
    <w:rsid w:val="00075EBC"/>
    <w:rsid w:val="000762F4"/>
    <w:rsid w:val="0007641C"/>
    <w:rsid w:val="00076457"/>
    <w:rsid w:val="000766F7"/>
    <w:rsid w:val="00076950"/>
    <w:rsid w:val="00076C10"/>
    <w:rsid w:val="00077337"/>
    <w:rsid w:val="00077B49"/>
    <w:rsid w:val="00080C04"/>
    <w:rsid w:val="00080FA1"/>
    <w:rsid w:val="0008137F"/>
    <w:rsid w:val="000818D4"/>
    <w:rsid w:val="00081A01"/>
    <w:rsid w:val="00081AD9"/>
    <w:rsid w:val="00081D77"/>
    <w:rsid w:val="000825FC"/>
    <w:rsid w:val="00082757"/>
    <w:rsid w:val="00082780"/>
    <w:rsid w:val="00082C06"/>
    <w:rsid w:val="0008330A"/>
    <w:rsid w:val="00083AA9"/>
    <w:rsid w:val="00083E11"/>
    <w:rsid w:val="00083F35"/>
    <w:rsid w:val="000841AD"/>
    <w:rsid w:val="00084AAD"/>
    <w:rsid w:val="00084AB5"/>
    <w:rsid w:val="00084B7C"/>
    <w:rsid w:val="00084D47"/>
    <w:rsid w:val="0008712E"/>
    <w:rsid w:val="000878AF"/>
    <w:rsid w:val="00087AF0"/>
    <w:rsid w:val="00090046"/>
    <w:rsid w:val="0009069F"/>
    <w:rsid w:val="000906C1"/>
    <w:rsid w:val="00090893"/>
    <w:rsid w:val="000916B3"/>
    <w:rsid w:val="0009184F"/>
    <w:rsid w:val="00091D9B"/>
    <w:rsid w:val="000923E7"/>
    <w:rsid w:val="000927EE"/>
    <w:rsid w:val="00092969"/>
    <w:rsid w:val="00092C42"/>
    <w:rsid w:val="00092F89"/>
    <w:rsid w:val="00093159"/>
    <w:rsid w:val="00093B1F"/>
    <w:rsid w:val="0009404C"/>
    <w:rsid w:val="000947A2"/>
    <w:rsid w:val="000947E6"/>
    <w:rsid w:val="00094B91"/>
    <w:rsid w:val="00095D5D"/>
    <w:rsid w:val="00096299"/>
    <w:rsid w:val="000964B9"/>
    <w:rsid w:val="00096743"/>
    <w:rsid w:val="000969BA"/>
    <w:rsid w:val="0009727A"/>
    <w:rsid w:val="00097C2E"/>
    <w:rsid w:val="00097F9A"/>
    <w:rsid w:val="000A04DF"/>
    <w:rsid w:val="000A055C"/>
    <w:rsid w:val="000A0671"/>
    <w:rsid w:val="000A0F85"/>
    <w:rsid w:val="000A1597"/>
    <w:rsid w:val="000A2947"/>
    <w:rsid w:val="000A4077"/>
    <w:rsid w:val="000A41FB"/>
    <w:rsid w:val="000A449C"/>
    <w:rsid w:val="000A499F"/>
    <w:rsid w:val="000A4F14"/>
    <w:rsid w:val="000A51AE"/>
    <w:rsid w:val="000A5640"/>
    <w:rsid w:val="000A7537"/>
    <w:rsid w:val="000A784A"/>
    <w:rsid w:val="000A7E34"/>
    <w:rsid w:val="000B059C"/>
    <w:rsid w:val="000B05CD"/>
    <w:rsid w:val="000B06B8"/>
    <w:rsid w:val="000B08A0"/>
    <w:rsid w:val="000B0AA0"/>
    <w:rsid w:val="000B11A6"/>
    <w:rsid w:val="000B17C5"/>
    <w:rsid w:val="000B17DF"/>
    <w:rsid w:val="000B273B"/>
    <w:rsid w:val="000B3203"/>
    <w:rsid w:val="000B3242"/>
    <w:rsid w:val="000B32F7"/>
    <w:rsid w:val="000B36D3"/>
    <w:rsid w:val="000B3860"/>
    <w:rsid w:val="000B3FC4"/>
    <w:rsid w:val="000B4805"/>
    <w:rsid w:val="000B5A0D"/>
    <w:rsid w:val="000B5BD7"/>
    <w:rsid w:val="000B5CAF"/>
    <w:rsid w:val="000B5D25"/>
    <w:rsid w:val="000B60AD"/>
    <w:rsid w:val="000B6425"/>
    <w:rsid w:val="000B645F"/>
    <w:rsid w:val="000B652D"/>
    <w:rsid w:val="000B6DC1"/>
    <w:rsid w:val="000B705E"/>
    <w:rsid w:val="000B73F8"/>
    <w:rsid w:val="000B74D3"/>
    <w:rsid w:val="000B7D98"/>
    <w:rsid w:val="000B7FB6"/>
    <w:rsid w:val="000C02A6"/>
    <w:rsid w:val="000C0631"/>
    <w:rsid w:val="000C0673"/>
    <w:rsid w:val="000C10FF"/>
    <w:rsid w:val="000C1223"/>
    <w:rsid w:val="000C129E"/>
    <w:rsid w:val="000C1B2D"/>
    <w:rsid w:val="000C1F0B"/>
    <w:rsid w:val="000C2316"/>
    <w:rsid w:val="000C2805"/>
    <w:rsid w:val="000C2BB5"/>
    <w:rsid w:val="000C312A"/>
    <w:rsid w:val="000C38F5"/>
    <w:rsid w:val="000C428D"/>
    <w:rsid w:val="000C47CE"/>
    <w:rsid w:val="000C4820"/>
    <w:rsid w:val="000C4968"/>
    <w:rsid w:val="000C4AFE"/>
    <w:rsid w:val="000C5182"/>
    <w:rsid w:val="000C5C42"/>
    <w:rsid w:val="000C5FC9"/>
    <w:rsid w:val="000C6034"/>
    <w:rsid w:val="000C608E"/>
    <w:rsid w:val="000C6648"/>
    <w:rsid w:val="000C6B0C"/>
    <w:rsid w:val="000C6C23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28C8"/>
    <w:rsid w:val="000D2B75"/>
    <w:rsid w:val="000D34AC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5F99"/>
    <w:rsid w:val="000D67A6"/>
    <w:rsid w:val="000D6904"/>
    <w:rsid w:val="000D6EC7"/>
    <w:rsid w:val="000D779F"/>
    <w:rsid w:val="000D7A66"/>
    <w:rsid w:val="000E074E"/>
    <w:rsid w:val="000E0FD8"/>
    <w:rsid w:val="000E1002"/>
    <w:rsid w:val="000E137B"/>
    <w:rsid w:val="000E19F6"/>
    <w:rsid w:val="000E213D"/>
    <w:rsid w:val="000E2710"/>
    <w:rsid w:val="000E2940"/>
    <w:rsid w:val="000E3484"/>
    <w:rsid w:val="000E3A50"/>
    <w:rsid w:val="000E3FA1"/>
    <w:rsid w:val="000E534E"/>
    <w:rsid w:val="000E59DA"/>
    <w:rsid w:val="000E5FA7"/>
    <w:rsid w:val="000E74ED"/>
    <w:rsid w:val="000F0337"/>
    <w:rsid w:val="000F0520"/>
    <w:rsid w:val="000F0C35"/>
    <w:rsid w:val="000F146D"/>
    <w:rsid w:val="000F1764"/>
    <w:rsid w:val="000F1902"/>
    <w:rsid w:val="000F353B"/>
    <w:rsid w:val="000F3735"/>
    <w:rsid w:val="000F3C6A"/>
    <w:rsid w:val="000F45D4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1B05"/>
    <w:rsid w:val="00102024"/>
    <w:rsid w:val="0010214A"/>
    <w:rsid w:val="001025E6"/>
    <w:rsid w:val="00102972"/>
    <w:rsid w:val="00103645"/>
    <w:rsid w:val="001036D8"/>
    <w:rsid w:val="00103A09"/>
    <w:rsid w:val="00103DFE"/>
    <w:rsid w:val="00104347"/>
    <w:rsid w:val="00105B12"/>
    <w:rsid w:val="00105D34"/>
    <w:rsid w:val="00106FE5"/>
    <w:rsid w:val="00110BC4"/>
    <w:rsid w:val="00111386"/>
    <w:rsid w:val="00111BAA"/>
    <w:rsid w:val="00111FD2"/>
    <w:rsid w:val="001124AE"/>
    <w:rsid w:val="00112938"/>
    <w:rsid w:val="00112DA9"/>
    <w:rsid w:val="0011302C"/>
    <w:rsid w:val="00113709"/>
    <w:rsid w:val="001139E5"/>
    <w:rsid w:val="00113BEE"/>
    <w:rsid w:val="0011453D"/>
    <w:rsid w:val="001147A4"/>
    <w:rsid w:val="00114DA3"/>
    <w:rsid w:val="001152C0"/>
    <w:rsid w:val="00115EE2"/>
    <w:rsid w:val="00116657"/>
    <w:rsid w:val="00117714"/>
    <w:rsid w:val="00117CCA"/>
    <w:rsid w:val="00121FFD"/>
    <w:rsid w:val="00122580"/>
    <w:rsid w:val="00123155"/>
    <w:rsid w:val="00123C02"/>
    <w:rsid w:val="00123E73"/>
    <w:rsid w:val="00123E7C"/>
    <w:rsid w:val="00124F68"/>
    <w:rsid w:val="001252F5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2787"/>
    <w:rsid w:val="001330C1"/>
    <w:rsid w:val="00133758"/>
    <w:rsid w:val="00133881"/>
    <w:rsid w:val="00133894"/>
    <w:rsid w:val="00133F59"/>
    <w:rsid w:val="00133F5A"/>
    <w:rsid w:val="00134416"/>
    <w:rsid w:val="00134888"/>
    <w:rsid w:val="001348E4"/>
    <w:rsid w:val="0013513D"/>
    <w:rsid w:val="0013517A"/>
    <w:rsid w:val="001351D8"/>
    <w:rsid w:val="001352E7"/>
    <w:rsid w:val="00135349"/>
    <w:rsid w:val="001354BD"/>
    <w:rsid w:val="00135774"/>
    <w:rsid w:val="00135EFC"/>
    <w:rsid w:val="001360AA"/>
    <w:rsid w:val="00136397"/>
    <w:rsid w:val="0013655C"/>
    <w:rsid w:val="00137720"/>
    <w:rsid w:val="00137867"/>
    <w:rsid w:val="0014051A"/>
    <w:rsid w:val="00140988"/>
    <w:rsid w:val="00141647"/>
    <w:rsid w:val="00141F61"/>
    <w:rsid w:val="00142964"/>
    <w:rsid w:val="0014307A"/>
    <w:rsid w:val="001432CE"/>
    <w:rsid w:val="0014428A"/>
    <w:rsid w:val="001446BD"/>
    <w:rsid w:val="001457A5"/>
    <w:rsid w:val="001457BC"/>
    <w:rsid w:val="00145956"/>
    <w:rsid w:val="00145D2A"/>
    <w:rsid w:val="00146B11"/>
    <w:rsid w:val="00147044"/>
    <w:rsid w:val="0014735A"/>
    <w:rsid w:val="0014739F"/>
    <w:rsid w:val="00147849"/>
    <w:rsid w:val="00147CA7"/>
    <w:rsid w:val="00150615"/>
    <w:rsid w:val="00150BCA"/>
    <w:rsid w:val="00150D7A"/>
    <w:rsid w:val="00150D94"/>
    <w:rsid w:val="00150DC3"/>
    <w:rsid w:val="00150F53"/>
    <w:rsid w:val="00151274"/>
    <w:rsid w:val="00151949"/>
    <w:rsid w:val="0015236F"/>
    <w:rsid w:val="001524E6"/>
    <w:rsid w:val="00152944"/>
    <w:rsid w:val="00152BF5"/>
    <w:rsid w:val="0015390D"/>
    <w:rsid w:val="0015468F"/>
    <w:rsid w:val="00154EB7"/>
    <w:rsid w:val="00155390"/>
    <w:rsid w:val="00155E30"/>
    <w:rsid w:val="00156070"/>
    <w:rsid w:val="001560B2"/>
    <w:rsid w:val="001560DA"/>
    <w:rsid w:val="0015623E"/>
    <w:rsid w:val="00156369"/>
    <w:rsid w:val="00157094"/>
    <w:rsid w:val="001572BF"/>
    <w:rsid w:val="001572D4"/>
    <w:rsid w:val="00162359"/>
    <w:rsid w:val="001623B8"/>
    <w:rsid w:val="0016240D"/>
    <w:rsid w:val="0016269D"/>
    <w:rsid w:val="00162AC5"/>
    <w:rsid w:val="00162DA9"/>
    <w:rsid w:val="00163010"/>
    <w:rsid w:val="001638F7"/>
    <w:rsid w:val="00163D62"/>
    <w:rsid w:val="001647F7"/>
    <w:rsid w:val="00164B09"/>
    <w:rsid w:val="00164D4B"/>
    <w:rsid w:val="00165329"/>
    <w:rsid w:val="00165469"/>
    <w:rsid w:val="00166A10"/>
    <w:rsid w:val="00166EE8"/>
    <w:rsid w:val="0016717A"/>
    <w:rsid w:val="001671A7"/>
    <w:rsid w:val="001674F0"/>
    <w:rsid w:val="001677DE"/>
    <w:rsid w:val="0017040A"/>
    <w:rsid w:val="00170553"/>
    <w:rsid w:val="0017063E"/>
    <w:rsid w:val="00170EF1"/>
    <w:rsid w:val="00171428"/>
    <w:rsid w:val="00171840"/>
    <w:rsid w:val="0017303F"/>
    <w:rsid w:val="0017310E"/>
    <w:rsid w:val="001733AF"/>
    <w:rsid w:val="00173824"/>
    <w:rsid w:val="00173C0B"/>
    <w:rsid w:val="001744DF"/>
    <w:rsid w:val="00174A40"/>
    <w:rsid w:val="00174A51"/>
    <w:rsid w:val="00174CE4"/>
    <w:rsid w:val="00174F29"/>
    <w:rsid w:val="0017587C"/>
    <w:rsid w:val="0017592B"/>
    <w:rsid w:val="00175F8A"/>
    <w:rsid w:val="001761C0"/>
    <w:rsid w:val="001762B1"/>
    <w:rsid w:val="001765C1"/>
    <w:rsid w:val="00176A8D"/>
    <w:rsid w:val="00176F4E"/>
    <w:rsid w:val="001776F5"/>
    <w:rsid w:val="001777A8"/>
    <w:rsid w:val="00177B42"/>
    <w:rsid w:val="00180474"/>
    <w:rsid w:val="00180627"/>
    <w:rsid w:val="00180667"/>
    <w:rsid w:val="00180930"/>
    <w:rsid w:val="00180B3A"/>
    <w:rsid w:val="001810DA"/>
    <w:rsid w:val="00181850"/>
    <w:rsid w:val="00181969"/>
    <w:rsid w:val="00181DD6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A76"/>
    <w:rsid w:val="00183EB5"/>
    <w:rsid w:val="00184800"/>
    <w:rsid w:val="00185491"/>
    <w:rsid w:val="001854A0"/>
    <w:rsid w:val="0018581F"/>
    <w:rsid w:val="001858A1"/>
    <w:rsid w:val="00185A88"/>
    <w:rsid w:val="00186120"/>
    <w:rsid w:val="00186692"/>
    <w:rsid w:val="00186F15"/>
    <w:rsid w:val="001875B4"/>
    <w:rsid w:val="001876A3"/>
    <w:rsid w:val="00187CEB"/>
    <w:rsid w:val="001908B5"/>
    <w:rsid w:val="00191163"/>
    <w:rsid w:val="00191B2C"/>
    <w:rsid w:val="00191F1C"/>
    <w:rsid w:val="00192CC4"/>
    <w:rsid w:val="001934B0"/>
    <w:rsid w:val="00193700"/>
    <w:rsid w:val="00193759"/>
    <w:rsid w:val="001938AF"/>
    <w:rsid w:val="0019416B"/>
    <w:rsid w:val="0019447B"/>
    <w:rsid w:val="0019461B"/>
    <w:rsid w:val="00196284"/>
    <w:rsid w:val="00196323"/>
    <w:rsid w:val="00196913"/>
    <w:rsid w:val="00196A8C"/>
    <w:rsid w:val="00196DAB"/>
    <w:rsid w:val="001979D5"/>
    <w:rsid w:val="001A008A"/>
    <w:rsid w:val="001A05D9"/>
    <w:rsid w:val="001A0AAB"/>
    <w:rsid w:val="001A1156"/>
    <w:rsid w:val="001A13D5"/>
    <w:rsid w:val="001A1AF0"/>
    <w:rsid w:val="001A20C1"/>
    <w:rsid w:val="001A23BC"/>
    <w:rsid w:val="001A2E17"/>
    <w:rsid w:val="001A39B2"/>
    <w:rsid w:val="001A39FA"/>
    <w:rsid w:val="001A3D16"/>
    <w:rsid w:val="001A414D"/>
    <w:rsid w:val="001A561A"/>
    <w:rsid w:val="001A57E5"/>
    <w:rsid w:val="001A59D2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2C81"/>
    <w:rsid w:val="001B307A"/>
    <w:rsid w:val="001B331D"/>
    <w:rsid w:val="001B3A96"/>
    <w:rsid w:val="001B5313"/>
    <w:rsid w:val="001B548E"/>
    <w:rsid w:val="001B578C"/>
    <w:rsid w:val="001B61FC"/>
    <w:rsid w:val="001B6465"/>
    <w:rsid w:val="001B66C4"/>
    <w:rsid w:val="001B6731"/>
    <w:rsid w:val="001B6885"/>
    <w:rsid w:val="001B74F3"/>
    <w:rsid w:val="001B7740"/>
    <w:rsid w:val="001B774F"/>
    <w:rsid w:val="001B7BF2"/>
    <w:rsid w:val="001C0123"/>
    <w:rsid w:val="001C0FB7"/>
    <w:rsid w:val="001C1386"/>
    <w:rsid w:val="001C142F"/>
    <w:rsid w:val="001C1816"/>
    <w:rsid w:val="001C1854"/>
    <w:rsid w:val="001C24F1"/>
    <w:rsid w:val="001C334B"/>
    <w:rsid w:val="001C438B"/>
    <w:rsid w:val="001C4543"/>
    <w:rsid w:val="001C5045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849"/>
    <w:rsid w:val="001D1967"/>
    <w:rsid w:val="001D19D7"/>
    <w:rsid w:val="001D1FD4"/>
    <w:rsid w:val="001D22D3"/>
    <w:rsid w:val="001D2586"/>
    <w:rsid w:val="001D2750"/>
    <w:rsid w:val="001D2C81"/>
    <w:rsid w:val="001D2C82"/>
    <w:rsid w:val="001D2FA2"/>
    <w:rsid w:val="001D3AB8"/>
    <w:rsid w:val="001D3CD1"/>
    <w:rsid w:val="001D3ECE"/>
    <w:rsid w:val="001D4697"/>
    <w:rsid w:val="001D51BA"/>
    <w:rsid w:val="001D54FF"/>
    <w:rsid w:val="001D588B"/>
    <w:rsid w:val="001D5D22"/>
    <w:rsid w:val="001D6473"/>
    <w:rsid w:val="001D6590"/>
    <w:rsid w:val="001D7155"/>
    <w:rsid w:val="001D7325"/>
    <w:rsid w:val="001D77D5"/>
    <w:rsid w:val="001D7929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17"/>
    <w:rsid w:val="001E295F"/>
    <w:rsid w:val="001E2AC8"/>
    <w:rsid w:val="001E3734"/>
    <w:rsid w:val="001E393A"/>
    <w:rsid w:val="001E43F7"/>
    <w:rsid w:val="001E4DB3"/>
    <w:rsid w:val="001E52AE"/>
    <w:rsid w:val="001E64DE"/>
    <w:rsid w:val="001E6F01"/>
    <w:rsid w:val="001E74C6"/>
    <w:rsid w:val="001E76AC"/>
    <w:rsid w:val="001E79A6"/>
    <w:rsid w:val="001F07E0"/>
    <w:rsid w:val="001F13AE"/>
    <w:rsid w:val="001F13C9"/>
    <w:rsid w:val="001F14A0"/>
    <w:rsid w:val="001F1CD2"/>
    <w:rsid w:val="001F1F82"/>
    <w:rsid w:val="001F209D"/>
    <w:rsid w:val="001F2423"/>
    <w:rsid w:val="001F2844"/>
    <w:rsid w:val="001F326B"/>
    <w:rsid w:val="001F328B"/>
    <w:rsid w:val="001F3455"/>
    <w:rsid w:val="001F371E"/>
    <w:rsid w:val="001F3A8E"/>
    <w:rsid w:val="001F3B33"/>
    <w:rsid w:val="001F3DED"/>
    <w:rsid w:val="001F4C3A"/>
    <w:rsid w:val="001F56C8"/>
    <w:rsid w:val="001F58F2"/>
    <w:rsid w:val="001F6863"/>
    <w:rsid w:val="001F6897"/>
    <w:rsid w:val="001F697B"/>
    <w:rsid w:val="001F6F06"/>
    <w:rsid w:val="001F760E"/>
    <w:rsid w:val="0020029E"/>
    <w:rsid w:val="002003AB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45A"/>
    <w:rsid w:val="00202987"/>
    <w:rsid w:val="00203939"/>
    <w:rsid w:val="00203D6F"/>
    <w:rsid w:val="00206488"/>
    <w:rsid w:val="00206F1C"/>
    <w:rsid w:val="00206F2E"/>
    <w:rsid w:val="0020725E"/>
    <w:rsid w:val="0020730B"/>
    <w:rsid w:val="0020730D"/>
    <w:rsid w:val="002078E5"/>
    <w:rsid w:val="00207E44"/>
    <w:rsid w:val="002101E1"/>
    <w:rsid w:val="0021022D"/>
    <w:rsid w:val="00210B0D"/>
    <w:rsid w:val="00210E57"/>
    <w:rsid w:val="0021108E"/>
    <w:rsid w:val="002113B7"/>
    <w:rsid w:val="00211F9C"/>
    <w:rsid w:val="00212AAF"/>
    <w:rsid w:val="00212D16"/>
    <w:rsid w:val="002139C4"/>
    <w:rsid w:val="00213C37"/>
    <w:rsid w:val="00213D96"/>
    <w:rsid w:val="00213ED0"/>
    <w:rsid w:val="002140A6"/>
    <w:rsid w:val="00215378"/>
    <w:rsid w:val="00215396"/>
    <w:rsid w:val="002157F5"/>
    <w:rsid w:val="00216171"/>
    <w:rsid w:val="00216BD0"/>
    <w:rsid w:val="00216E32"/>
    <w:rsid w:val="00217070"/>
    <w:rsid w:val="00217260"/>
    <w:rsid w:val="002175C9"/>
    <w:rsid w:val="0022009F"/>
    <w:rsid w:val="002202FD"/>
    <w:rsid w:val="00221C7C"/>
    <w:rsid w:val="00221FB9"/>
    <w:rsid w:val="0022227D"/>
    <w:rsid w:val="002229A8"/>
    <w:rsid w:val="00222AC5"/>
    <w:rsid w:val="00222C93"/>
    <w:rsid w:val="00223B0E"/>
    <w:rsid w:val="0022416B"/>
    <w:rsid w:val="002242D4"/>
    <w:rsid w:val="00224B3C"/>
    <w:rsid w:val="00224C0C"/>
    <w:rsid w:val="002250FF"/>
    <w:rsid w:val="002258FF"/>
    <w:rsid w:val="00225931"/>
    <w:rsid w:val="00226058"/>
    <w:rsid w:val="002278DE"/>
    <w:rsid w:val="00227A89"/>
    <w:rsid w:val="00230111"/>
    <w:rsid w:val="002302BC"/>
    <w:rsid w:val="0023055E"/>
    <w:rsid w:val="00230645"/>
    <w:rsid w:val="002311C8"/>
    <w:rsid w:val="0023170F"/>
    <w:rsid w:val="0023175D"/>
    <w:rsid w:val="00231A06"/>
    <w:rsid w:val="00231B0E"/>
    <w:rsid w:val="00231C79"/>
    <w:rsid w:val="00231CEB"/>
    <w:rsid w:val="00232027"/>
    <w:rsid w:val="00232277"/>
    <w:rsid w:val="00232310"/>
    <w:rsid w:val="00233805"/>
    <w:rsid w:val="002341D2"/>
    <w:rsid w:val="00234887"/>
    <w:rsid w:val="00234A90"/>
    <w:rsid w:val="00234F53"/>
    <w:rsid w:val="00235304"/>
    <w:rsid w:val="002354A4"/>
    <w:rsid w:val="00235660"/>
    <w:rsid w:val="00235DF2"/>
    <w:rsid w:val="00237D87"/>
    <w:rsid w:val="00237F12"/>
    <w:rsid w:val="0024016B"/>
    <w:rsid w:val="00240231"/>
    <w:rsid w:val="0024042C"/>
    <w:rsid w:val="00240C1A"/>
    <w:rsid w:val="00241749"/>
    <w:rsid w:val="002418DC"/>
    <w:rsid w:val="00241EBD"/>
    <w:rsid w:val="002426E6"/>
    <w:rsid w:val="00243CC4"/>
    <w:rsid w:val="00243EF4"/>
    <w:rsid w:val="00245979"/>
    <w:rsid w:val="00245F76"/>
    <w:rsid w:val="00245F93"/>
    <w:rsid w:val="002468DF"/>
    <w:rsid w:val="00247565"/>
    <w:rsid w:val="00247A40"/>
    <w:rsid w:val="0025087F"/>
    <w:rsid w:val="00250E47"/>
    <w:rsid w:val="00251315"/>
    <w:rsid w:val="002518C4"/>
    <w:rsid w:val="00251F9E"/>
    <w:rsid w:val="00252F5E"/>
    <w:rsid w:val="00253B8A"/>
    <w:rsid w:val="00253BD8"/>
    <w:rsid w:val="00253FAA"/>
    <w:rsid w:val="00254413"/>
    <w:rsid w:val="00254DEB"/>
    <w:rsid w:val="0025506D"/>
    <w:rsid w:val="0025561A"/>
    <w:rsid w:val="00255711"/>
    <w:rsid w:val="00255E57"/>
    <w:rsid w:val="0025646C"/>
    <w:rsid w:val="0025658A"/>
    <w:rsid w:val="002575B6"/>
    <w:rsid w:val="00257658"/>
    <w:rsid w:val="0025799A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4E74"/>
    <w:rsid w:val="00264EE9"/>
    <w:rsid w:val="00264F58"/>
    <w:rsid w:val="002652FF"/>
    <w:rsid w:val="00265D81"/>
    <w:rsid w:val="0026736F"/>
    <w:rsid w:val="00270908"/>
    <w:rsid w:val="00270D18"/>
    <w:rsid w:val="002710E3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19D"/>
    <w:rsid w:val="00276322"/>
    <w:rsid w:val="002765F8"/>
    <w:rsid w:val="00276704"/>
    <w:rsid w:val="00276ABF"/>
    <w:rsid w:val="00276E51"/>
    <w:rsid w:val="0027701F"/>
    <w:rsid w:val="00277AC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08F"/>
    <w:rsid w:val="002834E4"/>
    <w:rsid w:val="00283BFB"/>
    <w:rsid w:val="002845DE"/>
    <w:rsid w:val="002849D8"/>
    <w:rsid w:val="00285415"/>
    <w:rsid w:val="00285775"/>
    <w:rsid w:val="00285958"/>
    <w:rsid w:val="00286E07"/>
    <w:rsid w:val="00287041"/>
    <w:rsid w:val="002879BA"/>
    <w:rsid w:val="00287D8D"/>
    <w:rsid w:val="00287E86"/>
    <w:rsid w:val="00287ECC"/>
    <w:rsid w:val="002900DA"/>
    <w:rsid w:val="0029038E"/>
    <w:rsid w:val="00290AB7"/>
    <w:rsid w:val="00290E74"/>
    <w:rsid w:val="00291036"/>
    <w:rsid w:val="00291041"/>
    <w:rsid w:val="00291784"/>
    <w:rsid w:val="00291AD5"/>
    <w:rsid w:val="00291BA9"/>
    <w:rsid w:val="00291EA6"/>
    <w:rsid w:val="00291F92"/>
    <w:rsid w:val="00292CD0"/>
    <w:rsid w:val="00292CFE"/>
    <w:rsid w:val="00292FED"/>
    <w:rsid w:val="002936BE"/>
    <w:rsid w:val="00294705"/>
    <w:rsid w:val="002947A0"/>
    <w:rsid w:val="00294D3E"/>
    <w:rsid w:val="002954BF"/>
    <w:rsid w:val="00296097"/>
    <w:rsid w:val="00296467"/>
    <w:rsid w:val="00296953"/>
    <w:rsid w:val="00296A2D"/>
    <w:rsid w:val="00296B0E"/>
    <w:rsid w:val="00296BB3"/>
    <w:rsid w:val="00296BE4"/>
    <w:rsid w:val="00296C6A"/>
    <w:rsid w:val="00296D13"/>
    <w:rsid w:val="00296E55"/>
    <w:rsid w:val="0029708B"/>
    <w:rsid w:val="002A071E"/>
    <w:rsid w:val="002A0A14"/>
    <w:rsid w:val="002A207E"/>
    <w:rsid w:val="002A29D9"/>
    <w:rsid w:val="002A2C20"/>
    <w:rsid w:val="002A354C"/>
    <w:rsid w:val="002A3D79"/>
    <w:rsid w:val="002A4380"/>
    <w:rsid w:val="002A48CF"/>
    <w:rsid w:val="002A4BC2"/>
    <w:rsid w:val="002A535E"/>
    <w:rsid w:val="002A5AAF"/>
    <w:rsid w:val="002A5C94"/>
    <w:rsid w:val="002A6D28"/>
    <w:rsid w:val="002A6F8A"/>
    <w:rsid w:val="002A71D5"/>
    <w:rsid w:val="002B0052"/>
    <w:rsid w:val="002B098E"/>
    <w:rsid w:val="002B0A1C"/>
    <w:rsid w:val="002B0C56"/>
    <w:rsid w:val="002B0E85"/>
    <w:rsid w:val="002B122B"/>
    <w:rsid w:val="002B1FBD"/>
    <w:rsid w:val="002B207A"/>
    <w:rsid w:val="002B3774"/>
    <w:rsid w:val="002B3E63"/>
    <w:rsid w:val="002B3FFE"/>
    <w:rsid w:val="002B405D"/>
    <w:rsid w:val="002B4748"/>
    <w:rsid w:val="002B4990"/>
    <w:rsid w:val="002B4E84"/>
    <w:rsid w:val="002B5146"/>
    <w:rsid w:val="002B5230"/>
    <w:rsid w:val="002B5283"/>
    <w:rsid w:val="002B5797"/>
    <w:rsid w:val="002B5A2C"/>
    <w:rsid w:val="002B5DCC"/>
    <w:rsid w:val="002B5F96"/>
    <w:rsid w:val="002B7FCC"/>
    <w:rsid w:val="002C0428"/>
    <w:rsid w:val="002C0D9B"/>
    <w:rsid w:val="002C144A"/>
    <w:rsid w:val="002C15CF"/>
    <w:rsid w:val="002C18F1"/>
    <w:rsid w:val="002C2464"/>
    <w:rsid w:val="002C2480"/>
    <w:rsid w:val="002C259B"/>
    <w:rsid w:val="002C25C0"/>
    <w:rsid w:val="002C2C80"/>
    <w:rsid w:val="002C3B2B"/>
    <w:rsid w:val="002C3DC2"/>
    <w:rsid w:val="002C4AE2"/>
    <w:rsid w:val="002C4ED3"/>
    <w:rsid w:val="002C53A3"/>
    <w:rsid w:val="002C53AB"/>
    <w:rsid w:val="002C5681"/>
    <w:rsid w:val="002C5812"/>
    <w:rsid w:val="002C5A18"/>
    <w:rsid w:val="002C645C"/>
    <w:rsid w:val="002C6BB9"/>
    <w:rsid w:val="002C6C60"/>
    <w:rsid w:val="002C72C4"/>
    <w:rsid w:val="002C7709"/>
    <w:rsid w:val="002C7E4A"/>
    <w:rsid w:val="002D1223"/>
    <w:rsid w:val="002D182D"/>
    <w:rsid w:val="002D20F1"/>
    <w:rsid w:val="002D24D7"/>
    <w:rsid w:val="002D2752"/>
    <w:rsid w:val="002D2948"/>
    <w:rsid w:val="002D2AA1"/>
    <w:rsid w:val="002D3095"/>
    <w:rsid w:val="002D377E"/>
    <w:rsid w:val="002D386D"/>
    <w:rsid w:val="002D38AD"/>
    <w:rsid w:val="002D3C94"/>
    <w:rsid w:val="002D3E6E"/>
    <w:rsid w:val="002D3F67"/>
    <w:rsid w:val="002D5024"/>
    <w:rsid w:val="002D5754"/>
    <w:rsid w:val="002D57F4"/>
    <w:rsid w:val="002D5830"/>
    <w:rsid w:val="002D5AFC"/>
    <w:rsid w:val="002D61B2"/>
    <w:rsid w:val="002D6834"/>
    <w:rsid w:val="002D6B1E"/>
    <w:rsid w:val="002D6C50"/>
    <w:rsid w:val="002D70CF"/>
    <w:rsid w:val="002D75BE"/>
    <w:rsid w:val="002D7D93"/>
    <w:rsid w:val="002D7E11"/>
    <w:rsid w:val="002D7E91"/>
    <w:rsid w:val="002E0082"/>
    <w:rsid w:val="002E057E"/>
    <w:rsid w:val="002E0CA1"/>
    <w:rsid w:val="002E138D"/>
    <w:rsid w:val="002E16F4"/>
    <w:rsid w:val="002E19BA"/>
    <w:rsid w:val="002E1C9F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0A2"/>
    <w:rsid w:val="002E42DC"/>
    <w:rsid w:val="002E44C2"/>
    <w:rsid w:val="002E45C1"/>
    <w:rsid w:val="002E4E8E"/>
    <w:rsid w:val="002E5B06"/>
    <w:rsid w:val="002E5C74"/>
    <w:rsid w:val="002E5DC6"/>
    <w:rsid w:val="002E60BC"/>
    <w:rsid w:val="002E631E"/>
    <w:rsid w:val="002E7251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8C7"/>
    <w:rsid w:val="002F3B42"/>
    <w:rsid w:val="002F3EF4"/>
    <w:rsid w:val="002F4079"/>
    <w:rsid w:val="002F420C"/>
    <w:rsid w:val="002F466F"/>
    <w:rsid w:val="002F54CD"/>
    <w:rsid w:val="002F59F3"/>
    <w:rsid w:val="002F5DDA"/>
    <w:rsid w:val="002F74E8"/>
    <w:rsid w:val="002F7FD6"/>
    <w:rsid w:val="00300D93"/>
    <w:rsid w:val="00300EF4"/>
    <w:rsid w:val="003016C7"/>
    <w:rsid w:val="00301A03"/>
    <w:rsid w:val="00302737"/>
    <w:rsid w:val="00302C80"/>
    <w:rsid w:val="00303489"/>
    <w:rsid w:val="003035E0"/>
    <w:rsid w:val="00304037"/>
    <w:rsid w:val="0030430A"/>
    <w:rsid w:val="0030445E"/>
    <w:rsid w:val="00304D83"/>
    <w:rsid w:val="00305607"/>
    <w:rsid w:val="0030608D"/>
    <w:rsid w:val="003063BF"/>
    <w:rsid w:val="00306A91"/>
    <w:rsid w:val="00306DBD"/>
    <w:rsid w:val="00307092"/>
    <w:rsid w:val="00307385"/>
    <w:rsid w:val="00307636"/>
    <w:rsid w:val="00310725"/>
    <w:rsid w:val="00311FE8"/>
    <w:rsid w:val="00312311"/>
    <w:rsid w:val="0031335C"/>
    <w:rsid w:val="00313429"/>
    <w:rsid w:val="00313C07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431"/>
    <w:rsid w:val="00317939"/>
    <w:rsid w:val="00317F79"/>
    <w:rsid w:val="00320588"/>
    <w:rsid w:val="003205DD"/>
    <w:rsid w:val="0032095B"/>
    <w:rsid w:val="00320C4D"/>
    <w:rsid w:val="00320CFA"/>
    <w:rsid w:val="003212CE"/>
    <w:rsid w:val="00321318"/>
    <w:rsid w:val="00322837"/>
    <w:rsid w:val="00322CDE"/>
    <w:rsid w:val="00322E84"/>
    <w:rsid w:val="00322FF9"/>
    <w:rsid w:val="003238AF"/>
    <w:rsid w:val="0032401A"/>
    <w:rsid w:val="00325705"/>
    <w:rsid w:val="00325A06"/>
    <w:rsid w:val="00325AF4"/>
    <w:rsid w:val="00325E84"/>
    <w:rsid w:val="00326747"/>
    <w:rsid w:val="00326D1A"/>
    <w:rsid w:val="00326FC2"/>
    <w:rsid w:val="00327164"/>
    <w:rsid w:val="003279A6"/>
    <w:rsid w:val="00327F71"/>
    <w:rsid w:val="00327FA2"/>
    <w:rsid w:val="003300C1"/>
    <w:rsid w:val="00330770"/>
    <w:rsid w:val="0033118A"/>
    <w:rsid w:val="00331585"/>
    <w:rsid w:val="00331B3F"/>
    <w:rsid w:val="00331D6B"/>
    <w:rsid w:val="003323A8"/>
    <w:rsid w:val="003323E8"/>
    <w:rsid w:val="003324CD"/>
    <w:rsid w:val="00333023"/>
    <w:rsid w:val="003342EC"/>
    <w:rsid w:val="0033441C"/>
    <w:rsid w:val="0033472A"/>
    <w:rsid w:val="0033485B"/>
    <w:rsid w:val="003351E2"/>
    <w:rsid w:val="00335752"/>
    <w:rsid w:val="00335983"/>
    <w:rsid w:val="00335B12"/>
    <w:rsid w:val="003364AC"/>
    <w:rsid w:val="0033651C"/>
    <w:rsid w:val="003368F9"/>
    <w:rsid w:val="00336F72"/>
    <w:rsid w:val="00337014"/>
    <w:rsid w:val="0033726A"/>
    <w:rsid w:val="00337D06"/>
    <w:rsid w:val="003400C7"/>
    <w:rsid w:val="003404CB"/>
    <w:rsid w:val="003407F1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2FA3"/>
    <w:rsid w:val="003435D4"/>
    <w:rsid w:val="003440DB"/>
    <w:rsid w:val="00344D72"/>
    <w:rsid w:val="00345060"/>
    <w:rsid w:val="003453D3"/>
    <w:rsid w:val="00345C58"/>
    <w:rsid w:val="00346364"/>
    <w:rsid w:val="00346896"/>
    <w:rsid w:val="003471CC"/>
    <w:rsid w:val="00347709"/>
    <w:rsid w:val="003479F8"/>
    <w:rsid w:val="00347A25"/>
    <w:rsid w:val="00350184"/>
    <w:rsid w:val="00351531"/>
    <w:rsid w:val="0035198B"/>
    <w:rsid w:val="00351F6F"/>
    <w:rsid w:val="00352035"/>
    <w:rsid w:val="003521C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17B1"/>
    <w:rsid w:val="003628FF"/>
    <w:rsid w:val="00362968"/>
    <w:rsid w:val="00362ACF"/>
    <w:rsid w:val="00362B7B"/>
    <w:rsid w:val="00362E95"/>
    <w:rsid w:val="00363016"/>
    <w:rsid w:val="00363993"/>
    <w:rsid w:val="003649EE"/>
    <w:rsid w:val="00365313"/>
    <w:rsid w:val="00365639"/>
    <w:rsid w:val="003659A6"/>
    <w:rsid w:val="00365DCF"/>
    <w:rsid w:val="00366267"/>
    <w:rsid w:val="00366C0F"/>
    <w:rsid w:val="00367152"/>
    <w:rsid w:val="00367638"/>
    <w:rsid w:val="00367C03"/>
    <w:rsid w:val="00367D68"/>
    <w:rsid w:val="00367E23"/>
    <w:rsid w:val="003702A0"/>
    <w:rsid w:val="0037084B"/>
    <w:rsid w:val="00370CF8"/>
    <w:rsid w:val="00370D47"/>
    <w:rsid w:val="00370F27"/>
    <w:rsid w:val="0037110A"/>
    <w:rsid w:val="00371189"/>
    <w:rsid w:val="003711DC"/>
    <w:rsid w:val="0037132F"/>
    <w:rsid w:val="00371C86"/>
    <w:rsid w:val="00371CFC"/>
    <w:rsid w:val="00371E35"/>
    <w:rsid w:val="00372316"/>
    <w:rsid w:val="00372EA2"/>
    <w:rsid w:val="00373366"/>
    <w:rsid w:val="00373739"/>
    <w:rsid w:val="00373758"/>
    <w:rsid w:val="00374893"/>
    <w:rsid w:val="003757A7"/>
    <w:rsid w:val="00376301"/>
    <w:rsid w:val="00376C6B"/>
    <w:rsid w:val="00377199"/>
    <w:rsid w:val="00377802"/>
    <w:rsid w:val="00377E84"/>
    <w:rsid w:val="00377FBF"/>
    <w:rsid w:val="003811A8"/>
    <w:rsid w:val="0038154D"/>
    <w:rsid w:val="003816D3"/>
    <w:rsid w:val="00381D89"/>
    <w:rsid w:val="00382548"/>
    <w:rsid w:val="00382805"/>
    <w:rsid w:val="00382F18"/>
    <w:rsid w:val="00382F9E"/>
    <w:rsid w:val="003831A5"/>
    <w:rsid w:val="0038323D"/>
    <w:rsid w:val="00383569"/>
    <w:rsid w:val="00383886"/>
    <w:rsid w:val="0038494E"/>
    <w:rsid w:val="00384B33"/>
    <w:rsid w:val="00385166"/>
    <w:rsid w:val="0038537B"/>
    <w:rsid w:val="003864AA"/>
    <w:rsid w:val="003867D9"/>
    <w:rsid w:val="00386D42"/>
    <w:rsid w:val="003877EF"/>
    <w:rsid w:val="00390A4A"/>
    <w:rsid w:val="00390E52"/>
    <w:rsid w:val="00390FE5"/>
    <w:rsid w:val="0039108A"/>
    <w:rsid w:val="00391806"/>
    <w:rsid w:val="00391A35"/>
    <w:rsid w:val="003923D4"/>
    <w:rsid w:val="003924F4"/>
    <w:rsid w:val="00392821"/>
    <w:rsid w:val="00392A50"/>
    <w:rsid w:val="00392C10"/>
    <w:rsid w:val="00392C76"/>
    <w:rsid w:val="00392E7D"/>
    <w:rsid w:val="0039375A"/>
    <w:rsid w:val="003940C5"/>
    <w:rsid w:val="003956AE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1C65"/>
    <w:rsid w:val="003A21AD"/>
    <w:rsid w:val="003A3B80"/>
    <w:rsid w:val="003A3FAA"/>
    <w:rsid w:val="003A40F4"/>
    <w:rsid w:val="003A42C6"/>
    <w:rsid w:val="003A56FB"/>
    <w:rsid w:val="003A68F0"/>
    <w:rsid w:val="003A6971"/>
    <w:rsid w:val="003A6975"/>
    <w:rsid w:val="003A735E"/>
    <w:rsid w:val="003A766B"/>
    <w:rsid w:val="003A7777"/>
    <w:rsid w:val="003A7E1E"/>
    <w:rsid w:val="003A7EF2"/>
    <w:rsid w:val="003B0502"/>
    <w:rsid w:val="003B18DE"/>
    <w:rsid w:val="003B1EA5"/>
    <w:rsid w:val="003B29F3"/>
    <w:rsid w:val="003B2B98"/>
    <w:rsid w:val="003B30DC"/>
    <w:rsid w:val="003B3249"/>
    <w:rsid w:val="003B325D"/>
    <w:rsid w:val="003B3A40"/>
    <w:rsid w:val="003B3BDE"/>
    <w:rsid w:val="003B3CE9"/>
    <w:rsid w:val="003B42E9"/>
    <w:rsid w:val="003B483A"/>
    <w:rsid w:val="003B4AE0"/>
    <w:rsid w:val="003B4E78"/>
    <w:rsid w:val="003B4EE4"/>
    <w:rsid w:val="003B53E7"/>
    <w:rsid w:val="003B5700"/>
    <w:rsid w:val="003B5C1B"/>
    <w:rsid w:val="003B5F22"/>
    <w:rsid w:val="003B6001"/>
    <w:rsid w:val="003B60E7"/>
    <w:rsid w:val="003B6470"/>
    <w:rsid w:val="003B68B9"/>
    <w:rsid w:val="003B6FB6"/>
    <w:rsid w:val="003B7B54"/>
    <w:rsid w:val="003C0791"/>
    <w:rsid w:val="003C0A37"/>
    <w:rsid w:val="003C0DF9"/>
    <w:rsid w:val="003C0F4E"/>
    <w:rsid w:val="003C1373"/>
    <w:rsid w:val="003C25BA"/>
    <w:rsid w:val="003C2B63"/>
    <w:rsid w:val="003C2EDC"/>
    <w:rsid w:val="003C3350"/>
    <w:rsid w:val="003C3516"/>
    <w:rsid w:val="003C3635"/>
    <w:rsid w:val="003C3700"/>
    <w:rsid w:val="003C37D2"/>
    <w:rsid w:val="003C3A7E"/>
    <w:rsid w:val="003C426B"/>
    <w:rsid w:val="003C4788"/>
    <w:rsid w:val="003C532E"/>
    <w:rsid w:val="003C6335"/>
    <w:rsid w:val="003C6995"/>
    <w:rsid w:val="003C69F9"/>
    <w:rsid w:val="003C6AE5"/>
    <w:rsid w:val="003C6DD4"/>
    <w:rsid w:val="003C72AE"/>
    <w:rsid w:val="003D13F4"/>
    <w:rsid w:val="003D1C54"/>
    <w:rsid w:val="003D20B0"/>
    <w:rsid w:val="003D24C0"/>
    <w:rsid w:val="003D24E0"/>
    <w:rsid w:val="003D2B9F"/>
    <w:rsid w:val="003D2D31"/>
    <w:rsid w:val="003D3505"/>
    <w:rsid w:val="003D399A"/>
    <w:rsid w:val="003D4642"/>
    <w:rsid w:val="003D4978"/>
    <w:rsid w:val="003D49A2"/>
    <w:rsid w:val="003D5EA2"/>
    <w:rsid w:val="003D6676"/>
    <w:rsid w:val="003D66B7"/>
    <w:rsid w:val="003D6C9D"/>
    <w:rsid w:val="003D73E9"/>
    <w:rsid w:val="003D7498"/>
    <w:rsid w:val="003D78BB"/>
    <w:rsid w:val="003D7DBE"/>
    <w:rsid w:val="003E0B0D"/>
    <w:rsid w:val="003E0E26"/>
    <w:rsid w:val="003E1B1E"/>
    <w:rsid w:val="003E201A"/>
    <w:rsid w:val="003E2450"/>
    <w:rsid w:val="003E24E8"/>
    <w:rsid w:val="003E26BC"/>
    <w:rsid w:val="003E2905"/>
    <w:rsid w:val="003E294F"/>
    <w:rsid w:val="003E2D7A"/>
    <w:rsid w:val="003E3447"/>
    <w:rsid w:val="003E3715"/>
    <w:rsid w:val="003E373C"/>
    <w:rsid w:val="003E38B5"/>
    <w:rsid w:val="003E3930"/>
    <w:rsid w:val="003E39CB"/>
    <w:rsid w:val="003E47F6"/>
    <w:rsid w:val="003E4E9D"/>
    <w:rsid w:val="003E59B4"/>
    <w:rsid w:val="003E64D3"/>
    <w:rsid w:val="003E71EA"/>
    <w:rsid w:val="003E7966"/>
    <w:rsid w:val="003E7B67"/>
    <w:rsid w:val="003F0541"/>
    <w:rsid w:val="003F07A3"/>
    <w:rsid w:val="003F094C"/>
    <w:rsid w:val="003F16B7"/>
    <w:rsid w:val="003F17E9"/>
    <w:rsid w:val="003F1C91"/>
    <w:rsid w:val="003F2AE7"/>
    <w:rsid w:val="003F356A"/>
    <w:rsid w:val="003F37FB"/>
    <w:rsid w:val="003F435B"/>
    <w:rsid w:val="003F4531"/>
    <w:rsid w:val="003F45E2"/>
    <w:rsid w:val="003F4BCE"/>
    <w:rsid w:val="003F4FCD"/>
    <w:rsid w:val="003F537A"/>
    <w:rsid w:val="003F591D"/>
    <w:rsid w:val="003F5D39"/>
    <w:rsid w:val="003F6283"/>
    <w:rsid w:val="003F6595"/>
    <w:rsid w:val="003F6C09"/>
    <w:rsid w:val="003F6CC0"/>
    <w:rsid w:val="003F6CFE"/>
    <w:rsid w:val="003F74D3"/>
    <w:rsid w:val="003F74FD"/>
    <w:rsid w:val="003F7519"/>
    <w:rsid w:val="003F7A8A"/>
    <w:rsid w:val="003F7EE1"/>
    <w:rsid w:val="003F7FD5"/>
    <w:rsid w:val="0040067C"/>
    <w:rsid w:val="00400AA5"/>
    <w:rsid w:val="00400D61"/>
    <w:rsid w:val="00400F36"/>
    <w:rsid w:val="00400F54"/>
    <w:rsid w:val="004012D0"/>
    <w:rsid w:val="0040154A"/>
    <w:rsid w:val="00401F2E"/>
    <w:rsid w:val="00402110"/>
    <w:rsid w:val="00402186"/>
    <w:rsid w:val="00402AE0"/>
    <w:rsid w:val="00403840"/>
    <w:rsid w:val="00403DB6"/>
    <w:rsid w:val="00403FE7"/>
    <w:rsid w:val="00404412"/>
    <w:rsid w:val="004046FF"/>
    <w:rsid w:val="004047B3"/>
    <w:rsid w:val="004049E4"/>
    <w:rsid w:val="00404BB1"/>
    <w:rsid w:val="00404FD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1601"/>
    <w:rsid w:val="00411973"/>
    <w:rsid w:val="00411DEF"/>
    <w:rsid w:val="00412121"/>
    <w:rsid w:val="00412389"/>
    <w:rsid w:val="004125CE"/>
    <w:rsid w:val="004125F1"/>
    <w:rsid w:val="00412A16"/>
    <w:rsid w:val="00412D12"/>
    <w:rsid w:val="00413051"/>
    <w:rsid w:val="004150E2"/>
    <w:rsid w:val="004155B0"/>
    <w:rsid w:val="00415A64"/>
    <w:rsid w:val="00415AFD"/>
    <w:rsid w:val="00415C37"/>
    <w:rsid w:val="00416021"/>
    <w:rsid w:val="004163CE"/>
    <w:rsid w:val="00416A51"/>
    <w:rsid w:val="004170E6"/>
    <w:rsid w:val="00417126"/>
    <w:rsid w:val="00420D46"/>
    <w:rsid w:val="00421155"/>
    <w:rsid w:val="00421267"/>
    <w:rsid w:val="004213C9"/>
    <w:rsid w:val="00421A28"/>
    <w:rsid w:val="00422838"/>
    <w:rsid w:val="00422C17"/>
    <w:rsid w:val="004230BC"/>
    <w:rsid w:val="0042365A"/>
    <w:rsid w:val="004248CF"/>
    <w:rsid w:val="00424978"/>
    <w:rsid w:val="00424D3D"/>
    <w:rsid w:val="00424D89"/>
    <w:rsid w:val="00425D44"/>
    <w:rsid w:val="00425D81"/>
    <w:rsid w:val="004261CE"/>
    <w:rsid w:val="00426325"/>
    <w:rsid w:val="00426F15"/>
    <w:rsid w:val="0042721D"/>
    <w:rsid w:val="004279F7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46"/>
    <w:rsid w:val="00432EB3"/>
    <w:rsid w:val="0043352A"/>
    <w:rsid w:val="00433581"/>
    <w:rsid w:val="004335F3"/>
    <w:rsid w:val="00433B8B"/>
    <w:rsid w:val="00434930"/>
    <w:rsid w:val="004349E5"/>
    <w:rsid w:val="00434A20"/>
    <w:rsid w:val="00435169"/>
    <w:rsid w:val="0043698D"/>
    <w:rsid w:val="00436A07"/>
    <w:rsid w:val="00440435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55F8"/>
    <w:rsid w:val="00445660"/>
    <w:rsid w:val="004461B4"/>
    <w:rsid w:val="00446A04"/>
    <w:rsid w:val="00446BBA"/>
    <w:rsid w:val="004470CA"/>
    <w:rsid w:val="00447A77"/>
    <w:rsid w:val="00450F1D"/>
    <w:rsid w:val="00451362"/>
    <w:rsid w:val="0045204C"/>
    <w:rsid w:val="00452367"/>
    <w:rsid w:val="004523BD"/>
    <w:rsid w:val="00452729"/>
    <w:rsid w:val="00452ACF"/>
    <w:rsid w:val="0045376A"/>
    <w:rsid w:val="00453A92"/>
    <w:rsid w:val="00453D18"/>
    <w:rsid w:val="00454807"/>
    <w:rsid w:val="00454F85"/>
    <w:rsid w:val="004554D0"/>
    <w:rsid w:val="00455F7D"/>
    <w:rsid w:val="00456B8F"/>
    <w:rsid w:val="004570C4"/>
    <w:rsid w:val="00460192"/>
    <w:rsid w:val="00460618"/>
    <w:rsid w:val="00460C7F"/>
    <w:rsid w:val="00461351"/>
    <w:rsid w:val="004618E7"/>
    <w:rsid w:val="004619BF"/>
    <w:rsid w:val="004619FB"/>
    <w:rsid w:val="00461F10"/>
    <w:rsid w:val="00462A75"/>
    <w:rsid w:val="00462BC4"/>
    <w:rsid w:val="0046347E"/>
    <w:rsid w:val="00463503"/>
    <w:rsid w:val="0046361E"/>
    <w:rsid w:val="004636B5"/>
    <w:rsid w:val="004636B6"/>
    <w:rsid w:val="00463D93"/>
    <w:rsid w:val="0046412F"/>
    <w:rsid w:val="0046436D"/>
    <w:rsid w:val="004649F2"/>
    <w:rsid w:val="00464B49"/>
    <w:rsid w:val="004657FC"/>
    <w:rsid w:val="004660A3"/>
    <w:rsid w:val="004660A5"/>
    <w:rsid w:val="004664C3"/>
    <w:rsid w:val="00467492"/>
    <w:rsid w:val="00467497"/>
    <w:rsid w:val="00471AFF"/>
    <w:rsid w:val="00472260"/>
    <w:rsid w:val="004723D4"/>
    <w:rsid w:val="0047243B"/>
    <w:rsid w:val="004727C3"/>
    <w:rsid w:val="004727E7"/>
    <w:rsid w:val="004728C3"/>
    <w:rsid w:val="00472F72"/>
    <w:rsid w:val="0047325A"/>
    <w:rsid w:val="004747CD"/>
    <w:rsid w:val="00474842"/>
    <w:rsid w:val="004748F7"/>
    <w:rsid w:val="004762A4"/>
    <w:rsid w:val="00476A5D"/>
    <w:rsid w:val="00480122"/>
    <w:rsid w:val="00480A29"/>
    <w:rsid w:val="00480BC5"/>
    <w:rsid w:val="00480E4E"/>
    <w:rsid w:val="00480ECD"/>
    <w:rsid w:val="00480F17"/>
    <w:rsid w:val="00480F3A"/>
    <w:rsid w:val="00482035"/>
    <w:rsid w:val="004823CC"/>
    <w:rsid w:val="0048245D"/>
    <w:rsid w:val="00482775"/>
    <w:rsid w:val="00483335"/>
    <w:rsid w:val="00483A4E"/>
    <w:rsid w:val="00483B6F"/>
    <w:rsid w:val="00483C15"/>
    <w:rsid w:val="00483EE5"/>
    <w:rsid w:val="00484CFB"/>
    <w:rsid w:val="00484DBB"/>
    <w:rsid w:val="00485148"/>
    <w:rsid w:val="0048587A"/>
    <w:rsid w:val="0048631A"/>
    <w:rsid w:val="00486439"/>
    <w:rsid w:val="004864C1"/>
    <w:rsid w:val="00486580"/>
    <w:rsid w:val="004868C1"/>
    <w:rsid w:val="00486D37"/>
    <w:rsid w:val="00486E92"/>
    <w:rsid w:val="00487775"/>
    <w:rsid w:val="004879F7"/>
    <w:rsid w:val="00487B3F"/>
    <w:rsid w:val="00487C8E"/>
    <w:rsid w:val="00487F06"/>
    <w:rsid w:val="00487F90"/>
    <w:rsid w:val="0049174B"/>
    <w:rsid w:val="00491E08"/>
    <w:rsid w:val="00492098"/>
    <w:rsid w:val="00492219"/>
    <w:rsid w:val="0049244F"/>
    <w:rsid w:val="00492560"/>
    <w:rsid w:val="00492F52"/>
    <w:rsid w:val="00493792"/>
    <w:rsid w:val="0049387F"/>
    <w:rsid w:val="00493AE6"/>
    <w:rsid w:val="004947F7"/>
    <w:rsid w:val="00494B5E"/>
    <w:rsid w:val="00494F58"/>
    <w:rsid w:val="00495668"/>
    <w:rsid w:val="004957DE"/>
    <w:rsid w:val="004961BC"/>
    <w:rsid w:val="00496C57"/>
    <w:rsid w:val="00496C72"/>
    <w:rsid w:val="004970D6"/>
    <w:rsid w:val="00497E1A"/>
    <w:rsid w:val="00497F7F"/>
    <w:rsid w:val="004A0926"/>
    <w:rsid w:val="004A0F29"/>
    <w:rsid w:val="004A0FC3"/>
    <w:rsid w:val="004A13BC"/>
    <w:rsid w:val="004A160F"/>
    <w:rsid w:val="004A2035"/>
    <w:rsid w:val="004A2C38"/>
    <w:rsid w:val="004A330E"/>
    <w:rsid w:val="004A371B"/>
    <w:rsid w:val="004A3B46"/>
    <w:rsid w:val="004A4D91"/>
    <w:rsid w:val="004A522D"/>
    <w:rsid w:val="004A53D9"/>
    <w:rsid w:val="004A562F"/>
    <w:rsid w:val="004A58DA"/>
    <w:rsid w:val="004A5E2D"/>
    <w:rsid w:val="004A603A"/>
    <w:rsid w:val="004A608B"/>
    <w:rsid w:val="004A6726"/>
    <w:rsid w:val="004A68E4"/>
    <w:rsid w:val="004A7007"/>
    <w:rsid w:val="004A7343"/>
    <w:rsid w:val="004A7B26"/>
    <w:rsid w:val="004B0854"/>
    <w:rsid w:val="004B0AAC"/>
    <w:rsid w:val="004B1E2E"/>
    <w:rsid w:val="004B201B"/>
    <w:rsid w:val="004B234F"/>
    <w:rsid w:val="004B24AE"/>
    <w:rsid w:val="004B29BC"/>
    <w:rsid w:val="004B313A"/>
    <w:rsid w:val="004B321C"/>
    <w:rsid w:val="004B3756"/>
    <w:rsid w:val="004B4843"/>
    <w:rsid w:val="004B5373"/>
    <w:rsid w:val="004B59A8"/>
    <w:rsid w:val="004B6649"/>
    <w:rsid w:val="004B7758"/>
    <w:rsid w:val="004B7DD0"/>
    <w:rsid w:val="004C0421"/>
    <w:rsid w:val="004C0EFB"/>
    <w:rsid w:val="004C14AE"/>
    <w:rsid w:val="004C155B"/>
    <w:rsid w:val="004C208C"/>
    <w:rsid w:val="004C2703"/>
    <w:rsid w:val="004C2AF3"/>
    <w:rsid w:val="004C2EBE"/>
    <w:rsid w:val="004C2F92"/>
    <w:rsid w:val="004C35FF"/>
    <w:rsid w:val="004C3CE8"/>
    <w:rsid w:val="004C4340"/>
    <w:rsid w:val="004C5733"/>
    <w:rsid w:val="004C6602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44B9"/>
    <w:rsid w:val="004D48AC"/>
    <w:rsid w:val="004D53F1"/>
    <w:rsid w:val="004D58BE"/>
    <w:rsid w:val="004D5B58"/>
    <w:rsid w:val="004D5E8D"/>
    <w:rsid w:val="004D6480"/>
    <w:rsid w:val="004D6B58"/>
    <w:rsid w:val="004D6C93"/>
    <w:rsid w:val="004D6D75"/>
    <w:rsid w:val="004D744A"/>
    <w:rsid w:val="004D7A58"/>
    <w:rsid w:val="004E010A"/>
    <w:rsid w:val="004E1322"/>
    <w:rsid w:val="004E1F1E"/>
    <w:rsid w:val="004E229A"/>
    <w:rsid w:val="004E2354"/>
    <w:rsid w:val="004E2C08"/>
    <w:rsid w:val="004E3103"/>
    <w:rsid w:val="004E3316"/>
    <w:rsid w:val="004E42C6"/>
    <w:rsid w:val="004E4374"/>
    <w:rsid w:val="004E44FB"/>
    <w:rsid w:val="004E45C1"/>
    <w:rsid w:val="004E4693"/>
    <w:rsid w:val="004E51D6"/>
    <w:rsid w:val="004E57C9"/>
    <w:rsid w:val="004E5DD5"/>
    <w:rsid w:val="004E6153"/>
    <w:rsid w:val="004E6235"/>
    <w:rsid w:val="004E69BA"/>
    <w:rsid w:val="004E6B68"/>
    <w:rsid w:val="004E79FE"/>
    <w:rsid w:val="004F07FE"/>
    <w:rsid w:val="004F10DC"/>
    <w:rsid w:val="004F151D"/>
    <w:rsid w:val="004F1584"/>
    <w:rsid w:val="004F1875"/>
    <w:rsid w:val="004F2106"/>
    <w:rsid w:val="004F229C"/>
    <w:rsid w:val="004F22C9"/>
    <w:rsid w:val="004F26A5"/>
    <w:rsid w:val="004F2F8D"/>
    <w:rsid w:val="004F3535"/>
    <w:rsid w:val="004F3C1C"/>
    <w:rsid w:val="004F4264"/>
    <w:rsid w:val="004F446D"/>
    <w:rsid w:val="004F53E0"/>
    <w:rsid w:val="004F6110"/>
    <w:rsid w:val="004F62E2"/>
    <w:rsid w:val="004F63ED"/>
    <w:rsid w:val="004F6D92"/>
    <w:rsid w:val="004F79FC"/>
    <w:rsid w:val="0050035D"/>
    <w:rsid w:val="005004E1"/>
    <w:rsid w:val="00500934"/>
    <w:rsid w:val="00500B2D"/>
    <w:rsid w:val="0050140F"/>
    <w:rsid w:val="00502DD1"/>
    <w:rsid w:val="00503CB8"/>
    <w:rsid w:val="0050408A"/>
    <w:rsid w:val="005041C9"/>
    <w:rsid w:val="005044B0"/>
    <w:rsid w:val="00504727"/>
    <w:rsid w:val="00504734"/>
    <w:rsid w:val="00504D9C"/>
    <w:rsid w:val="0050547B"/>
    <w:rsid w:val="00506D57"/>
    <w:rsid w:val="00507038"/>
    <w:rsid w:val="00507505"/>
    <w:rsid w:val="005077E0"/>
    <w:rsid w:val="00507A0B"/>
    <w:rsid w:val="005107D2"/>
    <w:rsid w:val="005119F9"/>
    <w:rsid w:val="0051262B"/>
    <w:rsid w:val="00512A64"/>
    <w:rsid w:val="00512EDC"/>
    <w:rsid w:val="005130F8"/>
    <w:rsid w:val="00513B5F"/>
    <w:rsid w:val="00513F90"/>
    <w:rsid w:val="00515262"/>
    <w:rsid w:val="00516003"/>
    <w:rsid w:val="005167F4"/>
    <w:rsid w:val="0051688E"/>
    <w:rsid w:val="00516D27"/>
    <w:rsid w:val="00516E66"/>
    <w:rsid w:val="00516F51"/>
    <w:rsid w:val="00517470"/>
    <w:rsid w:val="00517C3A"/>
    <w:rsid w:val="00517CC1"/>
    <w:rsid w:val="005202EC"/>
    <w:rsid w:val="00520A3E"/>
    <w:rsid w:val="00520D29"/>
    <w:rsid w:val="005211E3"/>
    <w:rsid w:val="00521570"/>
    <w:rsid w:val="00521B0D"/>
    <w:rsid w:val="00521D8D"/>
    <w:rsid w:val="00522632"/>
    <w:rsid w:val="005229D2"/>
    <w:rsid w:val="005229EC"/>
    <w:rsid w:val="00522DD0"/>
    <w:rsid w:val="005233E0"/>
    <w:rsid w:val="00524586"/>
    <w:rsid w:val="00524658"/>
    <w:rsid w:val="005246A2"/>
    <w:rsid w:val="00524C19"/>
    <w:rsid w:val="00525571"/>
    <w:rsid w:val="005266AB"/>
    <w:rsid w:val="0052729C"/>
    <w:rsid w:val="00527C43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872"/>
    <w:rsid w:val="00534E51"/>
    <w:rsid w:val="00534E71"/>
    <w:rsid w:val="0053526F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2DDD"/>
    <w:rsid w:val="00543100"/>
    <w:rsid w:val="005433BF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6D44"/>
    <w:rsid w:val="00547348"/>
    <w:rsid w:val="00547A5F"/>
    <w:rsid w:val="00551014"/>
    <w:rsid w:val="00551214"/>
    <w:rsid w:val="0055149A"/>
    <w:rsid w:val="00552383"/>
    <w:rsid w:val="005523F4"/>
    <w:rsid w:val="005528BA"/>
    <w:rsid w:val="00553143"/>
    <w:rsid w:val="0055420A"/>
    <w:rsid w:val="00554898"/>
    <w:rsid w:val="00554927"/>
    <w:rsid w:val="00554C5E"/>
    <w:rsid w:val="0055567F"/>
    <w:rsid w:val="00555B1F"/>
    <w:rsid w:val="00555D17"/>
    <w:rsid w:val="0055635E"/>
    <w:rsid w:val="00557FB6"/>
    <w:rsid w:val="00560093"/>
    <w:rsid w:val="00560187"/>
    <w:rsid w:val="005606B0"/>
    <w:rsid w:val="0056082D"/>
    <w:rsid w:val="00560B9A"/>
    <w:rsid w:val="00560CB9"/>
    <w:rsid w:val="005615BE"/>
    <w:rsid w:val="00561758"/>
    <w:rsid w:val="005618EC"/>
    <w:rsid w:val="00561C4E"/>
    <w:rsid w:val="005630DA"/>
    <w:rsid w:val="00564022"/>
    <w:rsid w:val="00564718"/>
    <w:rsid w:val="0056559C"/>
    <w:rsid w:val="0056560C"/>
    <w:rsid w:val="00565F4B"/>
    <w:rsid w:val="00566BFE"/>
    <w:rsid w:val="0057006F"/>
    <w:rsid w:val="005706E7"/>
    <w:rsid w:val="00570859"/>
    <w:rsid w:val="005709BF"/>
    <w:rsid w:val="00570C59"/>
    <w:rsid w:val="0057146D"/>
    <w:rsid w:val="00571B5A"/>
    <w:rsid w:val="00571F01"/>
    <w:rsid w:val="0057214F"/>
    <w:rsid w:val="0057240A"/>
    <w:rsid w:val="005725D1"/>
    <w:rsid w:val="005727D6"/>
    <w:rsid w:val="00572870"/>
    <w:rsid w:val="00572D85"/>
    <w:rsid w:val="005739C9"/>
    <w:rsid w:val="00573B8D"/>
    <w:rsid w:val="00573D40"/>
    <w:rsid w:val="005745E9"/>
    <w:rsid w:val="005746CE"/>
    <w:rsid w:val="00575032"/>
    <w:rsid w:val="0057530E"/>
    <w:rsid w:val="0057571B"/>
    <w:rsid w:val="00575B98"/>
    <w:rsid w:val="0057615D"/>
    <w:rsid w:val="0057747A"/>
    <w:rsid w:val="00577953"/>
    <w:rsid w:val="00577C06"/>
    <w:rsid w:val="00577E0D"/>
    <w:rsid w:val="005800E9"/>
    <w:rsid w:val="00580290"/>
    <w:rsid w:val="00580E2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2CE"/>
    <w:rsid w:val="00586854"/>
    <w:rsid w:val="00586C24"/>
    <w:rsid w:val="00586E5C"/>
    <w:rsid w:val="00586FE1"/>
    <w:rsid w:val="00590170"/>
    <w:rsid w:val="005903CC"/>
    <w:rsid w:val="00590F7A"/>
    <w:rsid w:val="005922F2"/>
    <w:rsid w:val="005927C1"/>
    <w:rsid w:val="00592A8E"/>
    <w:rsid w:val="00593B1D"/>
    <w:rsid w:val="00594246"/>
    <w:rsid w:val="00594473"/>
    <w:rsid w:val="00594639"/>
    <w:rsid w:val="00594668"/>
    <w:rsid w:val="005946E1"/>
    <w:rsid w:val="00594B34"/>
    <w:rsid w:val="00594C53"/>
    <w:rsid w:val="00595172"/>
    <w:rsid w:val="00596A84"/>
    <w:rsid w:val="00596C16"/>
    <w:rsid w:val="0059702B"/>
    <w:rsid w:val="005A0662"/>
    <w:rsid w:val="005A1312"/>
    <w:rsid w:val="005A1787"/>
    <w:rsid w:val="005A2083"/>
    <w:rsid w:val="005A2A99"/>
    <w:rsid w:val="005A2F2B"/>
    <w:rsid w:val="005A45F8"/>
    <w:rsid w:val="005A4FF9"/>
    <w:rsid w:val="005A5565"/>
    <w:rsid w:val="005A59F1"/>
    <w:rsid w:val="005A5C91"/>
    <w:rsid w:val="005A6040"/>
    <w:rsid w:val="005A657F"/>
    <w:rsid w:val="005A65AD"/>
    <w:rsid w:val="005A6796"/>
    <w:rsid w:val="005A6DA0"/>
    <w:rsid w:val="005A7623"/>
    <w:rsid w:val="005A7F9E"/>
    <w:rsid w:val="005B02C1"/>
    <w:rsid w:val="005B0820"/>
    <w:rsid w:val="005B164A"/>
    <w:rsid w:val="005B1B08"/>
    <w:rsid w:val="005B1E82"/>
    <w:rsid w:val="005B2B5E"/>
    <w:rsid w:val="005B3225"/>
    <w:rsid w:val="005B40DC"/>
    <w:rsid w:val="005B4DBD"/>
    <w:rsid w:val="005B4F06"/>
    <w:rsid w:val="005B5A83"/>
    <w:rsid w:val="005B5B95"/>
    <w:rsid w:val="005B62D3"/>
    <w:rsid w:val="005B7626"/>
    <w:rsid w:val="005B7C47"/>
    <w:rsid w:val="005C08E1"/>
    <w:rsid w:val="005C0F2E"/>
    <w:rsid w:val="005C107E"/>
    <w:rsid w:val="005C23D3"/>
    <w:rsid w:val="005C23E2"/>
    <w:rsid w:val="005C27BD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0D0E"/>
    <w:rsid w:val="005D12E4"/>
    <w:rsid w:val="005D2A2D"/>
    <w:rsid w:val="005D2F28"/>
    <w:rsid w:val="005D34DA"/>
    <w:rsid w:val="005D3A38"/>
    <w:rsid w:val="005D3C4C"/>
    <w:rsid w:val="005D41FD"/>
    <w:rsid w:val="005D48E3"/>
    <w:rsid w:val="005D6342"/>
    <w:rsid w:val="005D682B"/>
    <w:rsid w:val="005D6EDD"/>
    <w:rsid w:val="005D72A2"/>
    <w:rsid w:val="005D72B9"/>
    <w:rsid w:val="005D7446"/>
    <w:rsid w:val="005D79E5"/>
    <w:rsid w:val="005D7B1B"/>
    <w:rsid w:val="005D7E82"/>
    <w:rsid w:val="005E0503"/>
    <w:rsid w:val="005E0E5E"/>
    <w:rsid w:val="005E113F"/>
    <w:rsid w:val="005E1B02"/>
    <w:rsid w:val="005E258A"/>
    <w:rsid w:val="005E27A0"/>
    <w:rsid w:val="005E2A6B"/>
    <w:rsid w:val="005E2B9F"/>
    <w:rsid w:val="005E3132"/>
    <w:rsid w:val="005E38E3"/>
    <w:rsid w:val="005E3CBB"/>
    <w:rsid w:val="005E40BF"/>
    <w:rsid w:val="005E4992"/>
    <w:rsid w:val="005E5A12"/>
    <w:rsid w:val="005E5F80"/>
    <w:rsid w:val="005E6758"/>
    <w:rsid w:val="005E703B"/>
    <w:rsid w:val="005E71DA"/>
    <w:rsid w:val="005E71F0"/>
    <w:rsid w:val="005E7AE2"/>
    <w:rsid w:val="005F0855"/>
    <w:rsid w:val="005F0ADF"/>
    <w:rsid w:val="005F0E4A"/>
    <w:rsid w:val="005F12A5"/>
    <w:rsid w:val="005F16FF"/>
    <w:rsid w:val="005F1DA1"/>
    <w:rsid w:val="005F22DC"/>
    <w:rsid w:val="005F23E3"/>
    <w:rsid w:val="005F2785"/>
    <w:rsid w:val="005F3071"/>
    <w:rsid w:val="005F3926"/>
    <w:rsid w:val="005F3C33"/>
    <w:rsid w:val="005F43F1"/>
    <w:rsid w:val="005F4743"/>
    <w:rsid w:val="005F4882"/>
    <w:rsid w:val="005F4D73"/>
    <w:rsid w:val="005F5FC4"/>
    <w:rsid w:val="005F6230"/>
    <w:rsid w:val="005F6439"/>
    <w:rsid w:val="005F7075"/>
    <w:rsid w:val="005F7114"/>
    <w:rsid w:val="005F7BE7"/>
    <w:rsid w:val="005F7CAC"/>
    <w:rsid w:val="0060017D"/>
    <w:rsid w:val="0060060F"/>
    <w:rsid w:val="00600655"/>
    <w:rsid w:val="00600759"/>
    <w:rsid w:val="00600814"/>
    <w:rsid w:val="00600859"/>
    <w:rsid w:val="006009DD"/>
    <w:rsid w:val="00601206"/>
    <w:rsid w:val="006019F5"/>
    <w:rsid w:val="00602BB0"/>
    <w:rsid w:val="00603EEC"/>
    <w:rsid w:val="006047E5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1EF2"/>
    <w:rsid w:val="00612B5F"/>
    <w:rsid w:val="006133AE"/>
    <w:rsid w:val="00613538"/>
    <w:rsid w:val="006139B2"/>
    <w:rsid w:val="00614524"/>
    <w:rsid w:val="00614ED7"/>
    <w:rsid w:val="006152C7"/>
    <w:rsid w:val="0061581D"/>
    <w:rsid w:val="0061606B"/>
    <w:rsid w:val="0061623D"/>
    <w:rsid w:val="00616254"/>
    <w:rsid w:val="006162BB"/>
    <w:rsid w:val="0061658A"/>
    <w:rsid w:val="00616BE5"/>
    <w:rsid w:val="006170EA"/>
    <w:rsid w:val="00617A78"/>
    <w:rsid w:val="00620D1F"/>
    <w:rsid w:val="00622285"/>
    <w:rsid w:val="006225DD"/>
    <w:rsid w:val="00622A62"/>
    <w:rsid w:val="00622A82"/>
    <w:rsid w:val="00622D0F"/>
    <w:rsid w:val="0062310E"/>
    <w:rsid w:val="00623563"/>
    <w:rsid w:val="006236DD"/>
    <w:rsid w:val="006246AE"/>
    <w:rsid w:val="006248E8"/>
    <w:rsid w:val="00624A4A"/>
    <w:rsid w:val="00624D92"/>
    <w:rsid w:val="00625177"/>
    <w:rsid w:val="00625239"/>
    <w:rsid w:val="00625A98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1E7B"/>
    <w:rsid w:val="0063255C"/>
    <w:rsid w:val="006333E3"/>
    <w:rsid w:val="00633A58"/>
    <w:rsid w:val="00633A96"/>
    <w:rsid w:val="006353CB"/>
    <w:rsid w:val="00635B75"/>
    <w:rsid w:val="00635B7A"/>
    <w:rsid w:val="00635EB8"/>
    <w:rsid w:val="00636543"/>
    <w:rsid w:val="00636563"/>
    <w:rsid w:val="00636FF0"/>
    <w:rsid w:val="00637B92"/>
    <w:rsid w:val="00637E23"/>
    <w:rsid w:val="00640369"/>
    <w:rsid w:val="00640449"/>
    <w:rsid w:val="00640D94"/>
    <w:rsid w:val="00640E7E"/>
    <w:rsid w:val="00641B82"/>
    <w:rsid w:val="006421F8"/>
    <w:rsid w:val="00642432"/>
    <w:rsid w:val="00642531"/>
    <w:rsid w:val="006425FB"/>
    <w:rsid w:val="006427F7"/>
    <w:rsid w:val="006432D4"/>
    <w:rsid w:val="00643500"/>
    <w:rsid w:val="00643C3A"/>
    <w:rsid w:val="0064418D"/>
    <w:rsid w:val="00644CDA"/>
    <w:rsid w:val="006450BF"/>
    <w:rsid w:val="006459A2"/>
    <w:rsid w:val="00645AD0"/>
    <w:rsid w:val="00647B7A"/>
    <w:rsid w:val="006511AF"/>
    <w:rsid w:val="00651501"/>
    <w:rsid w:val="00651C92"/>
    <w:rsid w:val="00651D66"/>
    <w:rsid w:val="0065218F"/>
    <w:rsid w:val="0065246E"/>
    <w:rsid w:val="00652695"/>
    <w:rsid w:val="00652D64"/>
    <w:rsid w:val="00652EC3"/>
    <w:rsid w:val="00652FA6"/>
    <w:rsid w:val="006530F1"/>
    <w:rsid w:val="006533E9"/>
    <w:rsid w:val="00654379"/>
    <w:rsid w:val="00654DDC"/>
    <w:rsid w:val="00654F39"/>
    <w:rsid w:val="00655393"/>
    <w:rsid w:val="0065540C"/>
    <w:rsid w:val="0065638E"/>
    <w:rsid w:val="00656D86"/>
    <w:rsid w:val="00657E1C"/>
    <w:rsid w:val="00657E20"/>
    <w:rsid w:val="0066041A"/>
    <w:rsid w:val="00660DB5"/>
    <w:rsid w:val="00660E86"/>
    <w:rsid w:val="00661568"/>
    <w:rsid w:val="006617AF"/>
    <w:rsid w:val="00663874"/>
    <w:rsid w:val="00663B24"/>
    <w:rsid w:val="00663F03"/>
    <w:rsid w:val="00663FA5"/>
    <w:rsid w:val="006646AE"/>
    <w:rsid w:val="006652C8"/>
    <w:rsid w:val="00665A1C"/>
    <w:rsid w:val="00665A46"/>
    <w:rsid w:val="00666DE0"/>
    <w:rsid w:val="00666E9C"/>
    <w:rsid w:val="00666F48"/>
    <w:rsid w:val="00667B91"/>
    <w:rsid w:val="0067073D"/>
    <w:rsid w:val="006709F8"/>
    <w:rsid w:val="00670DD1"/>
    <w:rsid w:val="00670E44"/>
    <w:rsid w:val="00670EE4"/>
    <w:rsid w:val="0067105F"/>
    <w:rsid w:val="006711F7"/>
    <w:rsid w:val="00671D1B"/>
    <w:rsid w:val="006724B9"/>
    <w:rsid w:val="00672AA9"/>
    <w:rsid w:val="00672B43"/>
    <w:rsid w:val="0067300D"/>
    <w:rsid w:val="00673E13"/>
    <w:rsid w:val="006740FC"/>
    <w:rsid w:val="0067454D"/>
    <w:rsid w:val="00674C24"/>
    <w:rsid w:val="00675889"/>
    <w:rsid w:val="006759D7"/>
    <w:rsid w:val="00675FA2"/>
    <w:rsid w:val="006761B6"/>
    <w:rsid w:val="00676987"/>
    <w:rsid w:val="006769E9"/>
    <w:rsid w:val="006772AD"/>
    <w:rsid w:val="00677870"/>
    <w:rsid w:val="00677A24"/>
    <w:rsid w:val="00677EBD"/>
    <w:rsid w:val="00680002"/>
    <w:rsid w:val="00680334"/>
    <w:rsid w:val="00680371"/>
    <w:rsid w:val="006811FF"/>
    <w:rsid w:val="006814D0"/>
    <w:rsid w:val="00681D86"/>
    <w:rsid w:val="00682947"/>
    <w:rsid w:val="00682AC2"/>
    <w:rsid w:val="00682CDD"/>
    <w:rsid w:val="00682D22"/>
    <w:rsid w:val="006837B9"/>
    <w:rsid w:val="00683A3B"/>
    <w:rsid w:val="00683BFD"/>
    <w:rsid w:val="00683D52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0879"/>
    <w:rsid w:val="0069224C"/>
    <w:rsid w:val="006922E5"/>
    <w:rsid w:val="0069297F"/>
    <w:rsid w:val="00692CB9"/>
    <w:rsid w:val="0069336D"/>
    <w:rsid w:val="00693920"/>
    <w:rsid w:val="00694782"/>
    <w:rsid w:val="00694BB8"/>
    <w:rsid w:val="00694F31"/>
    <w:rsid w:val="00695CF3"/>
    <w:rsid w:val="006963F8"/>
    <w:rsid w:val="006966CF"/>
    <w:rsid w:val="00696C99"/>
    <w:rsid w:val="00696ECE"/>
    <w:rsid w:val="00697913"/>
    <w:rsid w:val="006A01F5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44AD"/>
    <w:rsid w:val="006A4C08"/>
    <w:rsid w:val="006A4C09"/>
    <w:rsid w:val="006A503D"/>
    <w:rsid w:val="006A560A"/>
    <w:rsid w:val="006A5FDE"/>
    <w:rsid w:val="006A6318"/>
    <w:rsid w:val="006A6A5B"/>
    <w:rsid w:val="006A6C13"/>
    <w:rsid w:val="006A7FDE"/>
    <w:rsid w:val="006B099E"/>
    <w:rsid w:val="006B09BC"/>
    <w:rsid w:val="006B0C4A"/>
    <w:rsid w:val="006B0D68"/>
    <w:rsid w:val="006B1637"/>
    <w:rsid w:val="006B1986"/>
    <w:rsid w:val="006B1AAD"/>
    <w:rsid w:val="006B258B"/>
    <w:rsid w:val="006B3743"/>
    <w:rsid w:val="006B4B65"/>
    <w:rsid w:val="006B5002"/>
    <w:rsid w:val="006B5C23"/>
    <w:rsid w:val="006B6403"/>
    <w:rsid w:val="006B7210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C6B71"/>
    <w:rsid w:val="006D0EB6"/>
    <w:rsid w:val="006D0F41"/>
    <w:rsid w:val="006D1065"/>
    <w:rsid w:val="006D19E4"/>
    <w:rsid w:val="006D1AE1"/>
    <w:rsid w:val="006D247C"/>
    <w:rsid w:val="006D252E"/>
    <w:rsid w:val="006D2E3B"/>
    <w:rsid w:val="006D3542"/>
    <w:rsid w:val="006D38CA"/>
    <w:rsid w:val="006D39AC"/>
    <w:rsid w:val="006D3A8D"/>
    <w:rsid w:val="006D4447"/>
    <w:rsid w:val="006D45EC"/>
    <w:rsid w:val="006D476B"/>
    <w:rsid w:val="006D4DF7"/>
    <w:rsid w:val="006D6340"/>
    <w:rsid w:val="006D6709"/>
    <w:rsid w:val="006D6E1F"/>
    <w:rsid w:val="006D6F48"/>
    <w:rsid w:val="006D7446"/>
    <w:rsid w:val="006D76B2"/>
    <w:rsid w:val="006D78DD"/>
    <w:rsid w:val="006D7ECB"/>
    <w:rsid w:val="006E0070"/>
    <w:rsid w:val="006E044C"/>
    <w:rsid w:val="006E061A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121"/>
    <w:rsid w:val="006E68B7"/>
    <w:rsid w:val="006E7621"/>
    <w:rsid w:val="006E7E67"/>
    <w:rsid w:val="006F094C"/>
    <w:rsid w:val="006F0977"/>
    <w:rsid w:val="006F0B5B"/>
    <w:rsid w:val="006F0FC9"/>
    <w:rsid w:val="006F1ED3"/>
    <w:rsid w:val="006F1EEA"/>
    <w:rsid w:val="006F2A3A"/>
    <w:rsid w:val="006F2AA2"/>
    <w:rsid w:val="006F2FD4"/>
    <w:rsid w:val="006F383B"/>
    <w:rsid w:val="006F420D"/>
    <w:rsid w:val="006F450E"/>
    <w:rsid w:val="006F470A"/>
    <w:rsid w:val="006F479E"/>
    <w:rsid w:val="006F4C33"/>
    <w:rsid w:val="006F5390"/>
    <w:rsid w:val="006F53B6"/>
    <w:rsid w:val="006F5887"/>
    <w:rsid w:val="006F7189"/>
    <w:rsid w:val="006F75FA"/>
    <w:rsid w:val="006F78C0"/>
    <w:rsid w:val="00700E48"/>
    <w:rsid w:val="007022F5"/>
    <w:rsid w:val="00702F96"/>
    <w:rsid w:val="007035B8"/>
    <w:rsid w:val="007035BA"/>
    <w:rsid w:val="0070366A"/>
    <w:rsid w:val="00703772"/>
    <w:rsid w:val="00703939"/>
    <w:rsid w:val="00703954"/>
    <w:rsid w:val="00704D0D"/>
    <w:rsid w:val="00705158"/>
    <w:rsid w:val="007051DA"/>
    <w:rsid w:val="00705CF9"/>
    <w:rsid w:val="00705DF7"/>
    <w:rsid w:val="00705FF5"/>
    <w:rsid w:val="007065A5"/>
    <w:rsid w:val="0070694F"/>
    <w:rsid w:val="00706964"/>
    <w:rsid w:val="00711081"/>
    <w:rsid w:val="0071159D"/>
    <w:rsid w:val="007123AF"/>
    <w:rsid w:val="00712D0F"/>
    <w:rsid w:val="007132BD"/>
    <w:rsid w:val="007139AB"/>
    <w:rsid w:val="00714449"/>
    <w:rsid w:val="007145E5"/>
    <w:rsid w:val="00714766"/>
    <w:rsid w:val="00715945"/>
    <w:rsid w:val="00715B78"/>
    <w:rsid w:val="00715F33"/>
    <w:rsid w:val="00716088"/>
    <w:rsid w:val="00716801"/>
    <w:rsid w:val="0071686E"/>
    <w:rsid w:val="007169A9"/>
    <w:rsid w:val="00716A2D"/>
    <w:rsid w:val="00716D89"/>
    <w:rsid w:val="00716FD1"/>
    <w:rsid w:val="007177C2"/>
    <w:rsid w:val="00717DE6"/>
    <w:rsid w:val="007200F3"/>
    <w:rsid w:val="00720492"/>
    <w:rsid w:val="007204D7"/>
    <w:rsid w:val="00720677"/>
    <w:rsid w:val="00722143"/>
    <w:rsid w:val="00722A4A"/>
    <w:rsid w:val="00722CA8"/>
    <w:rsid w:val="007234D9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077"/>
    <w:rsid w:val="0072789F"/>
    <w:rsid w:val="00727A06"/>
    <w:rsid w:val="00727E8C"/>
    <w:rsid w:val="00727FF5"/>
    <w:rsid w:val="007300D8"/>
    <w:rsid w:val="00730544"/>
    <w:rsid w:val="00730829"/>
    <w:rsid w:val="007314AF"/>
    <w:rsid w:val="007316E6"/>
    <w:rsid w:val="007322F1"/>
    <w:rsid w:val="007327BD"/>
    <w:rsid w:val="007333E1"/>
    <w:rsid w:val="00733AFF"/>
    <w:rsid w:val="00733F48"/>
    <w:rsid w:val="00734609"/>
    <w:rsid w:val="00734A3E"/>
    <w:rsid w:val="00734D41"/>
    <w:rsid w:val="00734FC5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0A5"/>
    <w:rsid w:val="00742C00"/>
    <w:rsid w:val="00742EB2"/>
    <w:rsid w:val="00743866"/>
    <w:rsid w:val="00743B90"/>
    <w:rsid w:val="00743CC7"/>
    <w:rsid w:val="00744410"/>
    <w:rsid w:val="007445EB"/>
    <w:rsid w:val="00744A94"/>
    <w:rsid w:val="00744F7E"/>
    <w:rsid w:val="00744FF7"/>
    <w:rsid w:val="00745856"/>
    <w:rsid w:val="00746922"/>
    <w:rsid w:val="00746F1B"/>
    <w:rsid w:val="00747233"/>
    <w:rsid w:val="007473B2"/>
    <w:rsid w:val="0074766E"/>
    <w:rsid w:val="0074797F"/>
    <w:rsid w:val="0075042D"/>
    <w:rsid w:val="007507AC"/>
    <w:rsid w:val="00750EFF"/>
    <w:rsid w:val="0075168E"/>
    <w:rsid w:val="00751A09"/>
    <w:rsid w:val="00752986"/>
    <w:rsid w:val="00753245"/>
    <w:rsid w:val="00753986"/>
    <w:rsid w:val="00753A69"/>
    <w:rsid w:val="00753D42"/>
    <w:rsid w:val="0075424B"/>
    <w:rsid w:val="00754352"/>
    <w:rsid w:val="007549D2"/>
    <w:rsid w:val="00754AE0"/>
    <w:rsid w:val="00756A4E"/>
    <w:rsid w:val="00756E20"/>
    <w:rsid w:val="007578D4"/>
    <w:rsid w:val="00757EF6"/>
    <w:rsid w:val="00760D77"/>
    <w:rsid w:val="00760E6C"/>
    <w:rsid w:val="0076136F"/>
    <w:rsid w:val="007620D4"/>
    <w:rsid w:val="007622D8"/>
    <w:rsid w:val="0076284A"/>
    <w:rsid w:val="007637BD"/>
    <w:rsid w:val="0076397C"/>
    <w:rsid w:val="00764134"/>
    <w:rsid w:val="00764BC5"/>
    <w:rsid w:val="00765581"/>
    <w:rsid w:val="00766162"/>
    <w:rsid w:val="00766DD3"/>
    <w:rsid w:val="00767B77"/>
    <w:rsid w:val="00767BAF"/>
    <w:rsid w:val="00767CDA"/>
    <w:rsid w:val="00767DCA"/>
    <w:rsid w:val="007700A2"/>
    <w:rsid w:val="007703AC"/>
    <w:rsid w:val="00770863"/>
    <w:rsid w:val="007714D3"/>
    <w:rsid w:val="007721BE"/>
    <w:rsid w:val="007723F7"/>
    <w:rsid w:val="00772BF5"/>
    <w:rsid w:val="00773323"/>
    <w:rsid w:val="007735F7"/>
    <w:rsid w:val="00773A86"/>
    <w:rsid w:val="00774285"/>
    <w:rsid w:val="0077473B"/>
    <w:rsid w:val="00774866"/>
    <w:rsid w:val="00774884"/>
    <w:rsid w:val="00774962"/>
    <w:rsid w:val="00774A27"/>
    <w:rsid w:val="00775074"/>
    <w:rsid w:val="007753C1"/>
    <w:rsid w:val="007757C1"/>
    <w:rsid w:val="00775EB1"/>
    <w:rsid w:val="00776843"/>
    <w:rsid w:val="00776E10"/>
    <w:rsid w:val="00777841"/>
    <w:rsid w:val="00777968"/>
    <w:rsid w:val="00780220"/>
    <w:rsid w:val="00780490"/>
    <w:rsid w:val="007822D8"/>
    <w:rsid w:val="0078247B"/>
    <w:rsid w:val="00783937"/>
    <w:rsid w:val="00783F2E"/>
    <w:rsid w:val="00784543"/>
    <w:rsid w:val="00784956"/>
    <w:rsid w:val="00784B89"/>
    <w:rsid w:val="00784FBA"/>
    <w:rsid w:val="00785645"/>
    <w:rsid w:val="00785815"/>
    <w:rsid w:val="00785F4E"/>
    <w:rsid w:val="0078604D"/>
    <w:rsid w:val="00787251"/>
    <w:rsid w:val="00787504"/>
    <w:rsid w:val="00787801"/>
    <w:rsid w:val="00787B18"/>
    <w:rsid w:val="00787E86"/>
    <w:rsid w:val="007905BB"/>
    <w:rsid w:val="007909EE"/>
    <w:rsid w:val="0079101B"/>
    <w:rsid w:val="00791243"/>
    <w:rsid w:val="00791610"/>
    <w:rsid w:val="00791916"/>
    <w:rsid w:val="00792405"/>
    <w:rsid w:val="007935ED"/>
    <w:rsid w:val="007936F3"/>
    <w:rsid w:val="00793881"/>
    <w:rsid w:val="00793C2A"/>
    <w:rsid w:val="00793DE3"/>
    <w:rsid w:val="007945AF"/>
    <w:rsid w:val="007949CB"/>
    <w:rsid w:val="00794C0E"/>
    <w:rsid w:val="007959ED"/>
    <w:rsid w:val="00796ADA"/>
    <w:rsid w:val="00796D64"/>
    <w:rsid w:val="00796DEF"/>
    <w:rsid w:val="007970D7"/>
    <w:rsid w:val="007973B3"/>
    <w:rsid w:val="0079779D"/>
    <w:rsid w:val="00797D18"/>
    <w:rsid w:val="007A00A7"/>
    <w:rsid w:val="007A0426"/>
    <w:rsid w:val="007A08F7"/>
    <w:rsid w:val="007A1143"/>
    <w:rsid w:val="007A12A7"/>
    <w:rsid w:val="007A144A"/>
    <w:rsid w:val="007A1E2A"/>
    <w:rsid w:val="007A33C0"/>
    <w:rsid w:val="007A3582"/>
    <w:rsid w:val="007A3672"/>
    <w:rsid w:val="007A3B3C"/>
    <w:rsid w:val="007A3EDE"/>
    <w:rsid w:val="007A47AF"/>
    <w:rsid w:val="007A4F8A"/>
    <w:rsid w:val="007A5530"/>
    <w:rsid w:val="007A587F"/>
    <w:rsid w:val="007A60DD"/>
    <w:rsid w:val="007A628C"/>
    <w:rsid w:val="007A6A24"/>
    <w:rsid w:val="007A6CE2"/>
    <w:rsid w:val="007A749A"/>
    <w:rsid w:val="007A7BDC"/>
    <w:rsid w:val="007A7EC9"/>
    <w:rsid w:val="007B0581"/>
    <w:rsid w:val="007B0A91"/>
    <w:rsid w:val="007B1039"/>
    <w:rsid w:val="007B1288"/>
    <w:rsid w:val="007B1F1B"/>
    <w:rsid w:val="007B2074"/>
    <w:rsid w:val="007B36A7"/>
    <w:rsid w:val="007B4097"/>
    <w:rsid w:val="007B46EF"/>
    <w:rsid w:val="007B4BB9"/>
    <w:rsid w:val="007B5733"/>
    <w:rsid w:val="007B597A"/>
    <w:rsid w:val="007B5E8D"/>
    <w:rsid w:val="007B6594"/>
    <w:rsid w:val="007B699E"/>
    <w:rsid w:val="007B6DDC"/>
    <w:rsid w:val="007B755A"/>
    <w:rsid w:val="007B7FF4"/>
    <w:rsid w:val="007C04BA"/>
    <w:rsid w:val="007C0F9D"/>
    <w:rsid w:val="007C1050"/>
    <w:rsid w:val="007C1299"/>
    <w:rsid w:val="007C1ED4"/>
    <w:rsid w:val="007C3ABB"/>
    <w:rsid w:val="007C4461"/>
    <w:rsid w:val="007C4673"/>
    <w:rsid w:val="007C540F"/>
    <w:rsid w:val="007C6D94"/>
    <w:rsid w:val="007C70CF"/>
    <w:rsid w:val="007C7CB1"/>
    <w:rsid w:val="007C7F95"/>
    <w:rsid w:val="007D1B7B"/>
    <w:rsid w:val="007D23BF"/>
    <w:rsid w:val="007D266B"/>
    <w:rsid w:val="007D271A"/>
    <w:rsid w:val="007D28D3"/>
    <w:rsid w:val="007D2E53"/>
    <w:rsid w:val="007D30AC"/>
    <w:rsid w:val="007D3754"/>
    <w:rsid w:val="007D4019"/>
    <w:rsid w:val="007D6107"/>
    <w:rsid w:val="007D7351"/>
    <w:rsid w:val="007D779F"/>
    <w:rsid w:val="007D7835"/>
    <w:rsid w:val="007D7EBB"/>
    <w:rsid w:val="007D7F96"/>
    <w:rsid w:val="007E0486"/>
    <w:rsid w:val="007E066D"/>
    <w:rsid w:val="007E0D57"/>
    <w:rsid w:val="007E0E2B"/>
    <w:rsid w:val="007E1214"/>
    <w:rsid w:val="007E1369"/>
    <w:rsid w:val="007E1A6C"/>
    <w:rsid w:val="007E1D19"/>
    <w:rsid w:val="007E21DB"/>
    <w:rsid w:val="007E2E23"/>
    <w:rsid w:val="007E31FC"/>
    <w:rsid w:val="007E3D47"/>
    <w:rsid w:val="007E3DCE"/>
    <w:rsid w:val="007E4CE0"/>
    <w:rsid w:val="007E4F1E"/>
    <w:rsid w:val="007E5365"/>
    <w:rsid w:val="007E58AC"/>
    <w:rsid w:val="007E5B1A"/>
    <w:rsid w:val="007E5E22"/>
    <w:rsid w:val="007E5EC2"/>
    <w:rsid w:val="007E7265"/>
    <w:rsid w:val="007E760D"/>
    <w:rsid w:val="007E783F"/>
    <w:rsid w:val="007F06DA"/>
    <w:rsid w:val="007F0DA6"/>
    <w:rsid w:val="007F0DAA"/>
    <w:rsid w:val="007F1122"/>
    <w:rsid w:val="007F15A6"/>
    <w:rsid w:val="007F2240"/>
    <w:rsid w:val="007F315D"/>
    <w:rsid w:val="007F340C"/>
    <w:rsid w:val="007F3AB6"/>
    <w:rsid w:val="007F3B13"/>
    <w:rsid w:val="007F3D6F"/>
    <w:rsid w:val="007F44EE"/>
    <w:rsid w:val="007F46F9"/>
    <w:rsid w:val="007F4C3C"/>
    <w:rsid w:val="007F512B"/>
    <w:rsid w:val="007F5C6A"/>
    <w:rsid w:val="007F69CB"/>
    <w:rsid w:val="007F6D8D"/>
    <w:rsid w:val="007F7340"/>
    <w:rsid w:val="007F772E"/>
    <w:rsid w:val="007F7977"/>
    <w:rsid w:val="007F7C7E"/>
    <w:rsid w:val="0080008D"/>
    <w:rsid w:val="0080035D"/>
    <w:rsid w:val="00800521"/>
    <w:rsid w:val="00800C9F"/>
    <w:rsid w:val="008010D2"/>
    <w:rsid w:val="00801865"/>
    <w:rsid w:val="00802211"/>
    <w:rsid w:val="00802ABA"/>
    <w:rsid w:val="008030D1"/>
    <w:rsid w:val="0080324D"/>
    <w:rsid w:val="008033F6"/>
    <w:rsid w:val="00803537"/>
    <w:rsid w:val="008037A0"/>
    <w:rsid w:val="00803EA6"/>
    <w:rsid w:val="00804C8A"/>
    <w:rsid w:val="00804ECE"/>
    <w:rsid w:val="00805BFE"/>
    <w:rsid w:val="00805DF6"/>
    <w:rsid w:val="00805ECE"/>
    <w:rsid w:val="00805FFD"/>
    <w:rsid w:val="008062BD"/>
    <w:rsid w:val="008076DC"/>
    <w:rsid w:val="008076E8"/>
    <w:rsid w:val="00810015"/>
    <w:rsid w:val="00810842"/>
    <w:rsid w:val="00810BC8"/>
    <w:rsid w:val="00810CD1"/>
    <w:rsid w:val="00811395"/>
    <w:rsid w:val="008114A5"/>
    <w:rsid w:val="00811F2A"/>
    <w:rsid w:val="008120BB"/>
    <w:rsid w:val="00812AA7"/>
    <w:rsid w:val="00812D93"/>
    <w:rsid w:val="00813BDC"/>
    <w:rsid w:val="00813D48"/>
    <w:rsid w:val="00813E09"/>
    <w:rsid w:val="008144CB"/>
    <w:rsid w:val="008150D2"/>
    <w:rsid w:val="0081566A"/>
    <w:rsid w:val="00815977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58A"/>
    <w:rsid w:val="008246BE"/>
    <w:rsid w:val="008247BC"/>
    <w:rsid w:val="008259C7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DF4"/>
    <w:rsid w:val="00827E75"/>
    <w:rsid w:val="00830232"/>
    <w:rsid w:val="00830F10"/>
    <w:rsid w:val="00831091"/>
    <w:rsid w:val="0083117C"/>
    <w:rsid w:val="00831275"/>
    <w:rsid w:val="00831699"/>
    <w:rsid w:val="0083181D"/>
    <w:rsid w:val="008321A7"/>
    <w:rsid w:val="00832923"/>
    <w:rsid w:val="00832D4F"/>
    <w:rsid w:val="00833A8D"/>
    <w:rsid w:val="00833D38"/>
    <w:rsid w:val="00834089"/>
    <w:rsid w:val="00834589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438"/>
    <w:rsid w:val="008377D1"/>
    <w:rsid w:val="008379A3"/>
    <w:rsid w:val="00837D8E"/>
    <w:rsid w:val="008400B8"/>
    <w:rsid w:val="008401A9"/>
    <w:rsid w:val="0084097C"/>
    <w:rsid w:val="00841D1C"/>
    <w:rsid w:val="00843077"/>
    <w:rsid w:val="00843C04"/>
    <w:rsid w:val="00845008"/>
    <w:rsid w:val="0084554A"/>
    <w:rsid w:val="0084573F"/>
    <w:rsid w:val="00845E3C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42"/>
    <w:rsid w:val="0085075E"/>
    <w:rsid w:val="0085142A"/>
    <w:rsid w:val="00851B90"/>
    <w:rsid w:val="00851F57"/>
    <w:rsid w:val="008521C8"/>
    <w:rsid w:val="00852A4F"/>
    <w:rsid w:val="00853CA1"/>
    <w:rsid w:val="00853D0A"/>
    <w:rsid w:val="00853E9F"/>
    <w:rsid w:val="00854535"/>
    <w:rsid w:val="0085558B"/>
    <w:rsid w:val="00855D24"/>
    <w:rsid w:val="008560B4"/>
    <w:rsid w:val="00856247"/>
    <w:rsid w:val="00857017"/>
    <w:rsid w:val="008574B3"/>
    <w:rsid w:val="008574E9"/>
    <w:rsid w:val="00857A39"/>
    <w:rsid w:val="00857F26"/>
    <w:rsid w:val="008604A2"/>
    <w:rsid w:val="00860E1F"/>
    <w:rsid w:val="00860F92"/>
    <w:rsid w:val="008612C7"/>
    <w:rsid w:val="008620DF"/>
    <w:rsid w:val="0086234B"/>
    <w:rsid w:val="00862707"/>
    <w:rsid w:val="00862827"/>
    <w:rsid w:val="00862953"/>
    <w:rsid w:val="00863835"/>
    <w:rsid w:val="00863B16"/>
    <w:rsid w:val="00864744"/>
    <w:rsid w:val="008648CC"/>
    <w:rsid w:val="0086508A"/>
    <w:rsid w:val="008654A0"/>
    <w:rsid w:val="00865D7D"/>
    <w:rsid w:val="00865EFA"/>
    <w:rsid w:val="008668E7"/>
    <w:rsid w:val="00867DC5"/>
    <w:rsid w:val="00867F45"/>
    <w:rsid w:val="008704F3"/>
    <w:rsid w:val="00870750"/>
    <w:rsid w:val="00870EBA"/>
    <w:rsid w:val="0087109E"/>
    <w:rsid w:val="00871385"/>
    <w:rsid w:val="008732EA"/>
    <w:rsid w:val="00873501"/>
    <w:rsid w:val="00873DED"/>
    <w:rsid w:val="00873FE8"/>
    <w:rsid w:val="00874185"/>
    <w:rsid w:val="008748E1"/>
    <w:rsid w:val="00874DED"/>
    <w:rsid w:val="00876616"/>
    <w:rsid w:val="00876651"/>
    <w:rsid w:val="00876AFB"/>
    <w:rsid w:val="00876C7C"/>
    <w:rsid w:val="00876FF9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863"/>
    <w:rsid w:val="008828AA"/>
    <w:rsid w:val="00882BAB"/>
    <w:rsid w:val="00882BED"/>
    <w:rsid w:val="00883077"/>
    <w:rsid w:val="00883738"/>
    <w:rsid w:val="00883A08"/>
    <w:rsid w:val="00883E1E"/>
    <w:rsid w:val="0088520B"/>
    <w:rsid w:val="0088528C"/>
    <w:rsid w:val="008852BC"/>
    <w:rsid w:val="00885D86"/>
    <w:rsid w:val="0088673A"/>
    <w:rsid w:val="00886D3E"/>
    <w:rsid w:val="00886E9F"/>
    <w:rsid w:val="0088775D"/>
    <w:rsid w:val="0088778A"/>
    <w:rsid w:val="00890530"/>
    <w:rsid w:val="00890ABF"/>
    <w:rsid w:val="00890C88"/>
    <w:rsid w:val="00891852"/>
    <w:rsid w:val="00891C08"/>
    <w:rsid w:val="00891F95"/>
    <w:rsid w:val="00893304"/>
    <w:rsid w:val="008937B9"/>
    <w:rsid w:val="008937C3"/>
    <w:rsid w:val="00894C9A"/>
    <w:rsid w:val="00894DAB"/>
    <w:rsid w:val="00895FAC"/>
    <w:rsid w:val="00896BDD"/>
    <w:rsid w:val="00896C01"/>
    <w:rsid w:val="008971EF"/>
    <w:rsid w:val="00897C85"/>
    <w:rsid w:val="008A00E4"/>
    <w:rsid w:val="008A058C"/>
    <w:rsid w:val="008A0AA7"/>
    <w:rsid w:val="008A0C08"/>
    <w:rsid w:val="008A1BBB"/>
    <w:rsid w:val="008A2425"/>
    <w:rsid w:val="008A2791"/>
    <w:rsid w:val="008A3035"/>
    <w:rsid w:val="008A3084"/>
    <w:rsid w:val="008A3173"/>
    <w:rsid w:val="008A32E3"/>
    <w:rsid w:val="008A39DC"/>
    <w:rsid w:val="008A4D78"/>
    <w:rsid w:val="008A51D6"/>
    <w:rsid w:val="008A537B"/>
    <w:rsid w:val="008A5735"/>
    <w:rsid w:val="008A5870"/>
    <w:rsid w:val="008A616C"/>
    <w:rsid w:val="008A6A32"/>
    <w:rsid w:val="008A72D7"/>
    <w:rsid w:val="008A7548"/>
    <w:rsid w:val="008B0478"/>
    <w:rsid w:val="008B1142"/>
    <w:rsid w:val="008B121F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69C"/>
    <w:rsid w:val="008B6857"/>
    <w:rsid w:val="008B71A7"/>
    <w:rsid w:val="008B72EA"/>
    <w:rsid w:val="008B736F"/>
    <w:rsid w:val="008B74AB"/>
    <w:rsid w:val="008B7798"/>
    <w:rsid w:val="008C05F7"/>
    <w:rsid w:val="008C0F4C"/>
    <w:rsid w:val="008C0FAC"/>
    <w:rsid w:val="008C0FC9"/>
    <w:rsid w:val="008C1026"/>
    <w:rsid w:val="008C240A"/>
    <w:rsid w:val="008C2F98"/>
    <w:rsid w:val="008C3838"/>
    <w:rsid w:val="008C38FB"/>
    <w:rsid w:val="008C4127"/>
    <w:rsid w:val="008C43C3"/>
    <w:rsid w:val="008C51AD"/>
    <w:rsid w:val="008C5752"/>
    <w:rsid w:val="008C61A2"/>
    <w:rsid w:val="008C63FC"/>
    <w:rsid w:val="008C706C"/>
    <w:rsid w:val="008C793F"/>
    <w:rsid w:val="008C7AD6"/>
    <w:rsid w:val="008C7E35"/>
    <w:rsid w:val="008D14F0"/>
    <w:rsid w:val="008D19B1"/>
    <w:rsid w:val="008D1D00"/>
    <w:rsid w:val="008D27DD"/>
    <w:rsid w:val="008D2D73"/>
    <w:rsid w:val="008D3932"/>
    <w:rsid w:val="008D3E28"/>
    <w:rsid w:val="008D43F5"/>
    <w:rsid w:val="008D50A2"/>
    <w:rsid w:val="008D5EF0"/>
    <w:rsid w:val="008D5FD2"/>
    <w:rsid w:val="008D7447"/>
    <w:rsid w:val="008D7DD8"/>
    <w:rsid w:val="008E0F1B"/>
    <w:rsid w:val="008E0FB8"/>
    <w:rsid w:val="008E167B"/>
    <w:rsid w:val="008E2360"/>
    <w:rsid w:val="008E3686"/>
    <w:rsid w:val="008E4512"/>
    <w:rsid w:val="008E4AD2"/>
    <w:rsid w:val="008E5448"/>
    <w:rsid w:val="008E5660"/>
    <w:rsid w:val="008E56AB"/>
    <w:rsid w:val="008E5C73"/>
    <w:rsid w:val="008E627D"/>
    <w:rsid w:val="008E64CC"/>
    <w:rsid w:val="008E6726"/>
    <w:rsid w:val="008E7AC1"/>
    <w:rsid w:val="008E7E30"/>
    <w:rsid w:val="008E7ED7"/>
    <w:rsid w:val="008F0209"/>
    <w:rsid w:val="008F0397"/>
    <w:rsid w:val="008F0604"/>
    <w:rsid w:val="008F0C4C"/>
    <w:rsid w:val="008F10E8"/>
    <w:rsid w:val="008F11F3"/>
    <w:rsid w:val="008F15B3"/>
    <w:rsid w:val="008F168B"/>
    <w:rsid w:val="008F1D42"/>
    <w:rsid w:val="008F1D63"/>
    <w:rsid w:val="008F1F2E"/>
    <w:rsid w:val="008F1F4C"/>
    <w:rsid w:val="008F2515"/>
    <w:rsid w:val="008F2ABE"/>
    <w:rsid w:val="008F3172"/>
    <w:rsid w:val="008F466E"/>
    <w:rsid w:val="008F4B26"/>
    <w:rsid w:val="008F5188"/>
    <w:rsid w:val="008F520F"/>
    <w:rsid w:val="008F5659"/>
    <w:rsid w:val="008F5C19"/>
    <w:rsid w:val="008F5F07"/>
    <w:rsid w:val="008F6673"/>
    <w:rsid w:val="008F6A31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1C6D"/>
    <w:rsid w:val="00912EC9"/>
    <w:rsid w:val="009136DA"/>
    <w:rsid w:val="00913E96"/>
    <w:rsid w:val="009145BE"/>
    <w:rsid w:val="00914B30"/>
    <w:rsid w:val="00914CF6"/>
    <w:rsid w:val="00914DBD"/>
    <w:rsid w:val="00915A7F"/>
    <w:rsid w:val="00915AB1"/>
    <w:rsid w:val="00915C46"/>
    <w:rsid w:val="00916278"/>
    <w:rsid w:val="0091680B"/>
    <w:rsid w:val="00917335"/>
    <w:rsid w:val="009200EB"/>
    <w:rsid w:val="009204EF"/>
    <w:rsid w:val="009218E5"/>
    <w:rsid w:val="00921B58"/>
    <w:rsid w:val="009223E3"/>
    <w:rsid w:val="00922C97"/>
    <w:rsid w:val="00922CB0"/>
    <w:rsid w:val="009230A3"/>
    <w:rsid w:val="009240F5"/>
    <w:rsid w:val="00924363"/>
    <w:rsid w:val="0092442F"/>
    <w:rsid w:val="0092449D"/>
    <w:rsid w:val="009255C8"/>
    <w:rsid w:val="00926A6B"/>
    <w:rsid w:val="0092701E"/>
    <w:rsid w:val="00927434"/>
    <w:rsid w:val="0092747F"/>
    <w:rsid w:val="00927D57"/>
    <w:rsid w:val="00930142"/>
    <w:rsid w:val="009305D9"/>
    <w:rsid w:val="00930789"/>
    <w:rsid w:val="00930EE0"/>
    <w:rsid w:val="009322AA"/>
    <w:rsid w:val="00932C40"/>
    <w:rsid w:val="00932E7A"/>
    <w:rsid w:val="00932EC9"/>
    <w:rsid w:val="00932F66"/>
    <w:rsid w:val="00932FA1"/>
    <w:rsid w:val="00933318"/>
    <w:rsid w:val="00933C57"/>
    <w:rsid w:val="00934093"/>
    <w:rsid w:val="0093430C"/>
    <w:rsid w:val="00934325"/>
    <w:rsid w:val="0093464C"/>
    <w:rsid w:val="00934FCE"/>
    <w:rsid w:val="00935171"/>
    <w:rsid w:val="0093523F"/>
    <w:rsid w:val="00935C00"/>
    <w:rsid w:val="00936DC6"/>
    <w:rsid w:val="00937215"/>
    <w:rsid w:val="00937C40"/>
    <w:rsid w:val="009401CB"/>
    <w:rsid w:val="0094052A"/>
    <w:rsid w:val="0094065D"/>
    <w:rsid w:val="009408C7"/>
    <w:rsid w:val="00940B7D"/>
    <w:rsid w:val="00941F73"/>
    <w:rsid w:val="00942499"/>
    <w:rsid w:val="009424A5"/>
    <w:rsid w:val="009424EB"/>
    <w:rsid w:val="00942693"/>
    <w:rsid w:val="00943FFB"/>
    <w:rsid w:val="00944A39"/>
    <w:rsid w:val="00946706"/>
    <w:rsid w:val="00946BC7"/>
    <w:rsid w:val="00946E40"/>
    <w:rsid w:val="0094701F"/>
    <w:rsid w:val="0094797E"/>
    <w:rsid w:val="00947F0C"/>
    <w:rsid w:val="009502B2"/>
    <w:rsid w:val="009505AD"/>
    <w:rsid w:val="009505E3"/>
    <w:rsid w:val="00950678"/>
    <w:rsid w:val="00950685"/>
    <w:rsid w:val="00950C32"/>
    <w:rsid w:val="00950F91"/>
    <w:rsid w:val="00951134"/>
    <w:rsid w:val="009512FA"/>
    <w:rsid w:val="0095172F"/>
    <w:rsid w:val="00951CE7"/>
    <w:rsid w:val="00951D42"/>
    <w:rsid w:val="00951EBD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C0A"/>
    <w:rsid w:val="00960F29"/>
    <w:rsid w:val="00960F34"/>
    <w:rsid w:val="00961374"/>
    <w:rsid w:val="0096230F"/>
    <w:rsid w:val="00963088"/>
    <w:rsid w:val="0096329B"/>
    <w:rsid w:val="00963586"/>
    <w:rsid w:val="00963C4D"/>
    <w:rsid w:val="0096456E"/>
    <w:rsid w:val="00964A4E"/>
    <w:rsid w:val="00964B9C"/>
    <w:rsid w:val="00964BFD"/>
    <w:rsid w:val="00964C4B"/>
    <w:rsid w:val="00964D87"/>
    <w:rsid w:val="00964E75"/>
    <w:rsid w:val="009653FE"/>
    <w:rsid w:val="0096635F"/>
    <w:rsid w:val="00967E45"/>
    <w:rsid w:val="00970251"/>
    <w:rsid w:val="0097071C"/>
    <w:rsid w:val="009712B3"/>
    <w:rsid w:val="0097151F"/>
    <w:rsid w:val="0097267B"/>
    <w:rsid w:val="00972989"/>
    <w:rsid w:val="0097317E"/>
    <w:rsid w:val="00973B5E"/>
    <w:rsid w:val="00973BF9"/>
    <w:rsid w:val="00973F93"/>
    <w:rsid w:val="00974260"/>
    <w:rsid w:val="00974534"/>
    <w:rsid w:val="00974C36"/>
    <w:rsid w:val="009763A5"/>
    <w:rsid w:val="0097674A"/>
    <w:rsid w:val="0097760F"/>
    <w:rsid w:val="00977B7D"/>
    <w:rsid w:val="00980A86"/>
    <w:rsid w:val="00980E7D"/>
    <w:rsid w:val="009810D4"/>
    <w:rsid w:val="00981407"/>
    <w:rsid w:val="00981500"/>
    <w:rsid w:val="0098171B"/>
    <w:rsid w:val="00981F9E"/>
    <w:rsid w:val="0098378A"/>
    <w:rsid w:val="0098461F"/>
    <w:rsid w:val="009847A5"/>
    <w:rsid w:val="00985176"/>
    <w:rsid w:val="0098525D"/>
    <w:rsid w:val="009855F0"/>
    <w:rsid w:val="00985817"/>
    <w:rsid w:val="00986794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600F"/>
    <w:rsid w:val="00997277"/>
    <w:rsid w:val="00997371"/>
    <w:rsid w:val="0099756E"/>
    <w:rsid w:val="0099774F"/>
    <w:rsid w:val="00997CED"/>
    <w:rsid w:val="00997D41"/>
    <w:rsid w:val="009A0280"/>
    <w:rsid w:val="009A063C"/>
    <w:rsid w:val="009A1133"/>
    <w:rsid w:val="009A1139"/>
    <w:rsid w:val="009A1D97"/>
    <w:rsid w:val="009A2805"/>
    <w:rsid w:val="009A29F4"/>
    <w:rsid w:val="009A35D3"/>
    <w:rsid w:val="009A3D6E"/>
    <w:rsid w:val="009A42D1"/>
    <w:rsid w:val="009A4604"/>
    <w:rsid w:val="009A46C5"/>
    <w:rsid w:val="009A48BD"/>
    <w:rsid w:val="009A4E6C"/>
    <w:rsid w:val="009A5286"/>
    <w:rsid w:val="009A5B90"/>
    <w:rsid w:val="009A5B92"/>
    <w:rsid w:val="009A61F2"/>
    <w:rsid w:val="009A65CA"/>
    <w:rsid w:val="009A6FDD"/>
    <w:rsid w:val="009A74A8"/>
    <w:rsid w:val="009B05C4"/>
    <w:rsid w:val="009B075D"/>
    <w:rsid w:val="009B07EB"/>
    <w:rsid w:val="009B0E3F"/>
    <w:rsid w:val="009B1290"/>
    <w:rsid w:val="009B14B7"/>
    <w:rsid w:val="009B2992"/>
    <w:rsid w:val="009B3CD0"/>
    <w:rsid w:val="009B4038"/>
    <w:rsid w:val="009B4342"/>
    <w:rsid w:val="009B5674"/>
    <w:rsid w:val="009B57CA"/>
    <w:rsid w:val="009B622B"/>
    <w:rsid w:val="009B65EC"/>
    <w:rsid w:val="009B6949"/>
    <w:rsid w:val="009B6B52"/>
    <w:rsid w:val="009C0DE6"/>
    <w:rsid w:val="009C0E3A"/>
    <w:rsid w:val="009C1AEA"/>
    <w:rsid w:val="009C227E"/>
    <w:rsid w:val="009C2789"/>
    <w:rsid w:val="009C2A5B"/>
    <w:rsid w:val="009C2B77"/>
    <w:rsid w:val="009C3CDA"/>
    <w:rsid w:val="009C41B2"/>
    <w:rsid w:val="009C48AC"/>
    <w:rsid w:val="009C4A46"/>
    <w:rsid w:val="009C4C41"/>
    <w:rsid w:val="009C4F67"/>
    <w:rsid w:val="009C5324"/>
    <w:rsid w:val="009C5675"/>
    <w:rsid w:val="009C58D1"/>
    <w:rsid w:val="009C59DF"/>
    <w:rsid w:val="009C5EC9"/>
    <w:rsid w:val="009C6007"/>
    <w:rsid w:val="009C63D8"/>
    <w:rsid w:val="009C65F6"/>
    <w:rsid w:val="009D0469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95E"/>
    <w:rsid w:val="009D3A21"/>
    <w:rsid w:val="009D40E7"/>
    <w:rsid w:val="009D43AD"/>
    <w:rsid w:val="009D4D82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21C"/>
    <w:rsid w:val="009E0676"/>
    <w:rsid w:val="009E07E3"/>
    <w:rsid w:val="009E080C"/>
    <w:rsid w:val="009E10DD"/>
    <w:rsid w:val="009E1A44"/>
    <w:rsid w:val="009E1F82"/>
    <w:rsid w:val="009E1FEE"/>
    <w:rsid w:val="009E2DB6"/>
    <w:rsid w:val="009E3B43"/>
    <w:rsid w:val="009E3B8B"/>
    <w:rsid w:val="009E4209"/>
    <w:rsid w:val="009E5090"/>
    <w:rsid w:val="009E51D7"/>
    <w:rsid w:val="009E5EA1"/>
    <w:rsid w:val="009E6610"/>
    <w:rsid w:val="009E6D8D"/>
    <w:rsid w:val="009E7363"/>
    <w:rsid w:val="009E77CC"/>
    <w:rsid w:val="009F07B6"/>
    <w:rsid w:val="009F0869"/>
    <w:rsid w:val="009F1114"/>
    <w:rsid w:val="009F207D"/>
    <w:rsid w:val="009F2477"/>
    <w:rsid w:val="009F248B"/>
    <w:rsid w:val="009F2727"/>
    <w:rsid w:val="009F3DE8"/>
    <w:rsid w:val="009F3F37"/>
    <w:rsid w:val="009F41DE"/>
    <w:rsid w:val="009F452D"/>
    <w:rsid w:val="009F479B"/>
    <w:rsid w:val="009F4B89"/>
    <w:rsid w:val="009F5521"/>
    <w:rsid w:val="009F5AC0"/>
    <w:rsid w:val="009F633E"/>
    <w:rsid w:val="009F64EA"/>
    <w:rsid w:val="009F6AC1"/>
    <w:rsid w:val="009F6D45"/>
    <w:rsid w:val="009F7686"/>
    <w:rsid w:val="00A003B9"/>
    <w:rsid w:val="00A00AC4"/>
    <w:rsid w:val="00A00DA4"/>
    <w:rsid w:val="00A011DA"/>
    <w:rsid w:val="00A0164F"/>
    <w:rsid w:val="00A01BD2"/>
    <w:rsid w:val="00A02190"/>
    <w:rsid w:val="00A024F5"/>
    <w:rsid w:val="00A02B1E"/>
    <w:rsid w:val="00A03D3C"/>
    <w:rsid w:val="00A03E68"/>
    <w:rsid w:val="00A0475E"/>
    <w:rsid w:val="00A04FBB"/>
    <w:rsid w:val="00A05D0E"/>
    <w:rsid w:val="00A05EA6"/>
    <w:rsid w:val="00A078BB"/>
    <w:rsid w:val="00A07E3E"/>
    <w:rsid w:val="00A10032"/>
    <w:rsid w:val="00A10E2D"/>
    <w:rsid w:val="00A10EB6"/>
    <w:rsid w:val="00A11007"/>
    <w:rsid w:val="00A117AE"/>
    <w:rsid w:val="00A118E7"/>
    <w:rsid w:val="00A11C15"/>
    <w:rsid w:val="00A12170"/>
    <w:rsid w:val="00A12435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1F"/>
    <w:rsid w:val="00A25537"/>
    <w:rsid w:val="00A257D5"/>
    <w:rsid w:val="00A25FA8"/>
    <w:rsid w:val="00A2642B"/>
    <w:rsid w:val="00A265A4"/>
    <w:rsid w:val="00A26B6F"/>
    <w:rsid w:val="00A27812"/>
    <w:rsid w:val="00A27ACC"/>
    <w:rsid w:val="00A27D2A"/>
    <w:rsid w:val="00A27F46"/>
    <w:rsid w:val="00A27F9F"/>
    <w:rsid w:val="00A3004F"/>
    <w:rsid w:val="00A300EE"/>
    <w:rsid w:val="00A30580"/>
    <w:rsid w:val="00A30695"/>
    <w:rsid w:val="00A30A29"/>
    <w:rsid w:val="00A30E34"/>
    <w:rsid w:val="00A31A43"/>
    <w:rsid w:val="00A31A82"/>
    <w:rsid w:val="00A32452"/>
    <w:rsid w:val="00A32CB2"/>
    <w:rsid w:val="00A34C3D"/>
    <w:rsid w:val="00A36252"/>
    <w:rsid w:val="00A37F74"/>
    <w:rsid w:val="00A429BE"/>
    <w:rsid w:val="00A42B78"/>
    <w:rsid w:val="00A43305"/>
    <w:rsid w:val="00A43511"/>
    <w:rsid w:val="00A437C6"/>
    <w:rsid w:val="00A43A2F"/>
    <w:rsid w:val="00A43F0D"/>
    <w:rsid w:val="00A43F4F"/>
    <w:rsid w:val="00A4440B"/>
    <w:rsid w:val="00A44941"/>
    <w:rsid w:val="00A44DB4"/>
    <w:rsid w:val="00A45429"/>
    <w:rsid w:val="00A45ECE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508"/>
    <w:rsid w:val="00A5264F"/>
    <w:rsid w:val="00A52BE8"/>
    <w:rsid w:val="00A53B1F"/>
    <w:rsid w:val="00A54414"/>
    <w:rsid w:val="00A5448B"/>
    <w:rsid w:val="00A54617"/>
    <w:rsid w:val="00A547FC"/>
    <w:rsid w:val="00A5483A"/>
    <w:rsid w:val="00A553B6"/>
    <w:rsid w:val="00A564A4"/>
    <w:rsid w:val="00A567BB"/>
    <w:rsid w:val="00A5721D"/>
    <w:rsid w:val="00A5767D"/>
    <w:rsid w:val="00A5790A"/>
    <w:rsid w:val="00A57B1D"/>
    <w:rsid w:val="00A57D2B"/>
    <w:rsid w:val="00A607A8"/>
    <w:rsid w:val="00A607D1"/>
    <w:rsid w:val="00A628D1"/>
    <w:rsid w:val="00A62E2E"/>
    <w:rsid w:val="00A634DE"/>
    <w:rsid w:val="00A636E9"/>
    <w:rsid w:val="00A6374B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63AE"/>
    <w:rsid w:val="00A6703A"/>
    <w:rsid w:val="00A6718B"/>
    <w:rsid w:val="00A6724F"/>
    <w:rsid w:val="00A67362"/>
    <w:rsid w:val="00A67636"/>
    <w:rsid w:val="00A67656"/>
    <w:rsid w:val="00A6793B"/>
    <w:rsid w:val="00A70313"/>
    <w:rsid w:val="00A703B2"/>
    <w:rsid w:val="00A70C79"/>
    <w:rsid w:val="00A70DC0"/>
    <w:rsid w:val="00A7105E"/>
    <w:rsid w:val="00A7110E"/>
    <w:rsid w:val="00A71659"/>
    <w:rsid w:val="00A719FB"/>
    <w:rsid w:val="00A71CE8"/>
    <w:rsid w:val="00A71FEB"/>
    <w:rsid w:val="00A72DD2"/>
    <w:rsid w:val="00A7309D"/>
    <w:rsid w:val="00A732B3"/>
    <w:rsid w:val="00A73418"/>
    <w:rsid w:val="00A73CB8"/>
    <w:rsid w:val="00A74500"/>
    <w:rsid w:val="00A74B96"/>
    <w:rsid w:val="00A74F74"/>
    <w:rsid w:val="00A75322"/>
    <w:rsid w:val="00A753D6"/>
    <w:rsid w:val="00A757D2"/>
    <w:rsid w:val="00A769F8"/>
    <w:rsid w:val="00A77B53"/>
    <w:rsid w:val="00A806C4"/>
    <w:rsid w:val="00A80A8F"/>
    <w:rsid w:val="00A80BC1"/>
    <w:rsid w:val="00A81455"/>
    <w:rsid w:val="00A8173A"/>
    <w:rsid w:val="00A81E51"/>
    <w:rsid w:val="00A82120"/>
    <w:rsid w:val="00A82366"/>
    <w:rsid w:val="00A82383"/>
    <w:rsid w:val="00A82A0F"/>
    <w:rsid w:val="00A82AAA"/>
    <w:rsid w:val="00A8334C"/>
    <w:rsid w:val="00A8355F"/>
    <w:rsid w:val="00A83AD8"/>
    <w:rsid w:val="00A83DCC"/>
    <w:rsid w:val="00A845B3"/>
    <w:rsid w:val="00A851B2"/>
    <w:rsid w:val="00A85371"/>
    <w:rsid w:val="00A854EB"/>
    <w:rsid w:val="00A85D65"/>
    <w:rsid w:val="00A864DE"/>
    <w:rsid w:val="00A86840"/>
    <w:rsid w:val="00A86CBA"/>
    <w:rsid w:val="00A86F25"/>
    <w:rsid w:val="00A87002"/>
    <w:rsid w:val="00A87164"/>
    <w:rsid w:val="00A871A1"/>
    <w:rsid w:val="00A874D0"/>
    <w:rsid w:val="00A877E9"/>
    <w:rsid w:val="00A903B7"/>
    <w:rsid w:val="00A913F3"/>
    <w:rsid w:val="00A9176F"/>
    <w:rsid w:val="00A91D01"/>
    <w:rsid w:val="00A91D0C"/>
    <w:rsid w:val="00A92EF2"/>
    <w:rsid w:val="00A93E7B"/>
    <w:rsid w:val="00A942D5"/>
    <w:rsid w:val="00A94BB6"/>
    <w:rsid w:val="00A95274"/>
    <w:rsid w:val="00A957AE"/>
    <w:rsid w:val="00A9633C"/>
    <w:rsid w:val="00A96494"/>
    <w:rsid w:val="00A96A6B"/>
    <w:rsid w:val="00A96C9B"/>
    <w:rsid w:val="00A96DE1"/>
    <w:rsid w:val="00AA0032"/>
    <w:rsid w:val="00AA0AA5"/>
    <w:rsid w:val="00AA0B87"/>
    <w:rsid w:val="00AA1044"/>
    <w:rsid w:val="00AA13C9"/>
    <w:rsid w:val="00AA171D"/>
    <w:rsid w:val="00AA1F03"/>
    <w:rsid w:val="00AA2045"/>
    <w:rsid w:val="00AA27B7"/>
    <w:rsid w:val="00AA2B83"/>
    <w:rsid w:val="00AA452B"/>
    <w:rsid w:val="00AA4727"/>
    <w:rsid w:val="00AA5C17"/>
    <w:rsid w:val="00AA60D6"/>
    <w:rsid w:val="00AA62D5"/>
    <w:rsid w:val="00AA6412"/>
    <w:rsid w:val="00AA68BB"/>
    <w:rsid w:val="00AA751B"/>
    <w:rsid w:val="00AA7620"/>
    <w:rsid w:val="00AA7787"/>
    <w:rsid w:val="00AA7832"/>
    <w:rsid w:val="00AA7AF2"/>
    <w:rsid w:val="00AB08BD"/>
    <w:rsid w:val="00AB0C51"/>
    <w:rsid w:val="00AB0D85"/>
    <w:rsid w:val="00AB1943"/>
    <w:rsid w:val="00AB1A97"/>
    <w:rsid w:val="00AB1F3F"/>
    <w:rsid w:val="00AB2CEA"/>
    <w:rsid w:val="00AB2D8F"/>
    <w:rsid w:val="00AB35EF"/>
    <w:rsid w:val="00AB3B18"/>
    <w:rsid w:val="00AB460F"/>
    <w:rsid w:val="00AB4633"/>
    <w:rsid w:val="00AB477B"/>
    <w:rsid w:val="00AB47CC"/>
    <w:rsid w:val="00AB4D32"/>
    <w:rsid w:val="00AB4DAB"/>
    <w:rsid w:val="00AB5090"/>
    <w:rsid w:val="00AB56C7"/>
    <w:rsid w:val="00AB5ADA"/>
    <w:rsid w:val="00AB6ADB"/>
    <w:rsid w:val="00AB6C1F"/>
    <w:rsid w:val="00AB70D5"/>
    <w:rsid w:val="00AC0176"/>
    <w:rsid w:val="00AC039B"/>
    <w:rsid w:val="00AC0868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E70"/>
    <w:rsid w:val="00AC5FF8"/>
    <w:rsid w:val="00AC6144"/>
    <w:rsid w:val="00AC6364"/>
    <w:rsid w:val="00AC687C"/>
    <w:rsid w:val="00AC6932"/>
    <w:rsid w:val="00AC70BC"/>
    <w:rsid w:val="00AC70DD"/>
    <w:rsid w:val="00AC7576"/>
    <w:rsid w:val="00AC78CD"/>
    <w:rsid w:val="00AD0463"/>
    <w:rsid w:val="00AD0A99"/>
    <w:rsid w:val="00AD0AC3"/>
    <w:rsid w:val="00AD16A7"/>
    <w:rsid w:val="00AD1F1C"/>
    <w:rsid w:val="00AD2124"/>
    <w:rsid w:val="00AD29F7"/>
    <w:rsid w:val="00AD31B7"/>
    <w:rsid w:val="00AD37B6"/>
    <w:rsid w:val="00AD414F"/>
    <w:rsid w:val="00AD43C8"/>
    <w:rsid w:val="00AD495C"/>
    <w:rsid w:val="00AD4972"/>
    <w:rsid w:val="00AD4C81"/>
    <w:rsid w:val="00AD515D"/>
    <w:rsid w:val="00AD5E6C"/>
    <w:rsid w:val="00AD67AA"/>
    <w:rsid w:val="00AD7B12"/>
    <w:rsid w:val="00AD7DFE"/>
    <w:rsid w:val="00AE1874"/>
    <w:rsid w:val="00AE24D0"/>
    <w:rsid w:val="00AE2CE9"/>
    <w:rsid w:val="00AE315A"/>
    <w:rsid w:val="00AE3BB3"/>
    <w:rsid w:val="00AE3C02"/>
    <w:rsid w:val="00AE50D4"/>
    <w:rsid w:val="00AE5261"/>
    <w:rsid w:val="00AE5387"/>
    <w:rsid w:val="00AE5582"/>
    <w:rsid w:val="00AE57BD"/>
    <w:rsid w:val="00AE582B"/>
    <w:rsid w:val="00AE5D03"/>
    <w:rsid w:val="00AE6CF8"/>
    <w:rsid w:val="00AE7322"/>
    <w:rsid w:val="00AE74F8"/>
    <w:rsid w:val="00AF0079"/>
    <w:rsid w:val="00AF0610"/>
    <w:rsid w:val="00AF0966"/>
    <w:rsid w:val="00AF1425"/>
    <w:rsid w:val="00AF19E6"/>
    <w:rsid w:val="00AF24D7"/>
    <w:rsid w:val="00AF2707"/>
    <w:rsid w:val="00AF28E5"/>
    <w:rsid w:val="00AF2BEC"/>
    <w:rsid w:val="00AF35CA"/>
    <w:rsid w:val="00AF3828"/>
    <w:rsid w:val="00AF389B"/>
    <w:rsid w:val="00AF4273"/>
    <w:rsid w:val="00AF4DB1"/>
    <w:rsid w:val="00AF6BF0"/>
    <w:rsid w:val="00AF6E6C"/>
    <w:rsid w:val="00AF741A"/>
    <w:rsid w:val="00AF79A2"/>
    <w:rsid w:val="00AF7B2E"/>
    <w:rsid w:val="00AF7E46"/>
    <w:rsid w:val="00B0004F"/>
    <w:rsid w:val="00B011F8"/>
    <w:rsid w:val="00B01B98"/>
    <w:rsid w:val="00B01CC7"/>
    <w:rsid w:val="00B02A26"/>
    <w:rsid w:val="00B02A8C"/>
    <w:rsid w:val="00B02D13"/>
    <w:rsid w:val="00B02E41"/>
    <w:rsid w:val="00B043DC"/>
    <w:rsid w:val="00B045A6"/>
    <w:rsid w:val="00B04740"/>
    <w:rsid w:val="00B04969"/>
    <w:rsid w:val="00B0519E"/>
    <w:rsid w:val="00B05741"/>
    <w:rsid w:val="00B05765"/>
    <w:rsid w:val="00B059FB"/>
    <w:rsid w:val="00B067FC"/>
    <w:rsid w:val="00B07EB6"/>
    <w:rsid w:val="00B07F56"/>
    <w:rsid w:val="00B10306"/>
    <w:rsid w:val="00B1049D"/>
    <w:rsid w:val="00B108C5"/>
    <w:rsid w:val="00B10CFE"/>
    <w:rsid w:val="00B10E69"/>
    <w:rsid w:val="00B11982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09C"/>
    <w:rsid w:val="00B14C30"/>
    <w:rsid w:val="00B1526B"/>
    <w:rsid w:val="00B158F0"/>
    <w:rsid w:val="00B15B0D"/>
    <w:rsid w:val="00B168F7"/>
    <w:rsid w:val="00B16ADE"/>
    <w:rsid w:val="00B16C32"/>
    <w:rsid w:val="00B1734C"/>
    <w:rsid w:val="00B17516"/>
    <w:rsid w:val="00B17E3D"/>
    <w:rsid w:val="00B20162"/>
    <w:rsid w:val="00B2030B"/>
    <w:rsid w:val="00B21E80"/>
    <w:rsid w:val="00B2219D"/>
    <w:rsid w:val="00B2230E"/>
    <w:rsid w:val="00B22805"/>
    <w:rsid w:val="00B22FDC"/>
    <w:rsid w:val="00B2351E"/>
    <w:rsid w:val="00B2371A"/>
    <w:rsid w:val="00B24186"/>
    <w:rsid w:val="00B2423D"/>
    <w:rsid w:val="00B24615"/>
    <w:rsid w:val="00B2479F"/>
    <w:rsid w:val="00B25803"/>
    <w:rsid w:val="00B25EBF"/>
    <w:rsid w:val="00B26026"/>
    <w:rsid w:val="00B26055"/>
    <w:rsid w:val="00B267CF"/>
    <w:rsid w:val="00B26B7B"/>
    <w:rsid w:val="00B27F23"/>
    <w:rsid w:val="00B3065A"/>
    <w:rsid w:val="00B30795"/>
    <w:rsid w:val="00B30D43"/>
    <w:rsid w:val="00B311B6"/>
    <w:rsid w:val="00B31473"/>
    <w:rsid w:val="00B315BB"/>
    <w:rsid w:val="00B31B57"/>
    <w:rsid w:val="00B330EB"/>
    <w:rsid w:val="00B3315F"/>
    <w:rsid w:val="00B33B9A"/>
    <w:rsid w:val="00B33D68"/>
    <w:rsid w:val="00B340DF"/>
    <w:rsid w:val="00B3455D"/>
    <w:rsid w:val="00B34B3C"/>
    <w:rsid w:val="00B34D5D"/>
    <w:rsid w:val="00B35136"/>
    <w:rsid w:val="00B357F6"/>
    <w:rsid w:val="00B36316"/>
    <w:rsid w:val="00B36370"/>
    <w:rsid w:val="00B36D13"/>
    <w:rsid w:val="00B37538"/>
    <w:rsid w:val="00B37B77"/>
    <w:rsid w:val="00B37EE4"/>
    <w:rsid w:val="00B40189"/>
    <w:rsid w:val="00B4133F"/>
    <w:rsid w:val="00B4192A"/>
    <w:rsid w:val="00B42179"/>
    <w:rsid w:val="00B421F5"/>
    <w:rsid w:val="00B42B0D"/>
    <w:rsid w:val="00B42BCB"/>
    <w:rsid w:val="00B42F12"/>
    <w:rsid w:val="00B43E12"/>
    <w:rsid w:val="00B44566"/>
    <w:rsid w:val="00B445E6"/>
    <w:rsid w:val="00B44872"/>
    <w:rsid w:val="00B44F33"/>
    <w:rsid w:val="00B455BE"/>
    <w:rsid w:val="00B45DAD"/>
    <w:rsid w:val="00B45DF1"/>
    <w:rsid w:val="00B46501"/>
    <w:rsid w:val="00B46667"/>
    <w:rsid w:val="00B47E02"/>
    <w:rsid w:val="00B500D5"/>
    <w:rsid w:val="00B50384"/>
    <w:rsid w:val="00B50DE7"/>
    <w:rsid w:val="00B50E99"/>
    <w:rsid w:val="00B50F3B"/>
    <w:rsid w:val="00B50FA9"/>
    <w:rsid w:val="00B51363"/>
    <w:rsid w:val="00B51A30"/>
    <w:rsid w:val="00B528CE"/>
    <w:rsid w:val="00B52AF5"/>
    <w:rsid w:val="00B52C9E"/>
    <w:rsid w:val="00B52D5A"/>
    <w:rsid w:val="00B53496"/>
    <w:rsid w:val="00B535B8"/>
    <w:rsid w:val="00B53633"/>
    <w:rsid w:val="00B538A4"/>
    <w:rsid w:val="00B54352"/>
    <w:rsid w:val="00B543DC"/>
    <w:rsid w:val="00B54571"/>
    <w:rsid w:val="00B54C15"/>
    <w:rsid w:val="00B55072"/>
    <w:rsid w:val="00B55134"/>
    <w:rsid w:val="00B555AB"/>
    <w:rsid w:val="00B562ED"/>
    <w:rsid w:val="00B5657B"/>
    <w:rsid w:val="00B56647"/>
    <w:rsid w:val="00B56953"/>
    <w:rsid w:val="00B5739A"/>
    <w:rsid w:val="00B576CA"/>
    <w:rsid w:val="00B5798E"/>
    <w:rsid w:val="00B60109"/>
    <w:rsid w:val="00B609DB"/>
    <w:rsid w:val="00B612DB"/>
    <w:rsid w:val="00B619FF"/>
    <w:rsid w:val="00B61AC3"/>
    <w:rsid w:val="00B61D4A"/>
    <w:rsid w:val="00B62873"/>
    <w:rsid w:val="00B62ADE"/>
    <w:rsid w:val="00B63281"/>
    <w:rsid w:val="00B6346C"/>
    <w:rsid w:val="00B63532"/>
    <w:rsid w:val="00B63C14"/>
    <w:rsid w:val="00B64108"/>
    <w:rsid w:val="00B64391"/>
    <w:rsid w:val="00B6452E"/>
    <w:rsid w:val="00B647F1"/>
    <w:rsid w:val="00B64B84"/>
    <w:rsid w:val="00B65089"/>
    <w:rsid w:val="00B65284"/>
    <w:rsid w:val="00B65483"/>
    <w:rsid w:val="00B65827"/>
    <w:rsid w:val="00B65828"/>
    <w:rsid w:val="00B66EC1"/>
    <w:rsid w:val="00B67571"/>
    <w:rsid w:val="00B67884"/>
    <w:rsid w:val="00B70286"/>
    <w:rsid w:val="00B7106A"/>
    <w:rsid w:val="00B72621"/>
    <w:rsid w:val="00B72AFE"/>
    <w:rsid w:val="00B72BA3"/>
    <w:rsid w:val="00B73350"/>
    <w:rsid w:val="00B73354"/>
    <w:rsid w:val="00B73375"/>
    <w:rsid w:val="00B7349B"/>
    <w:rsid w:val="00B73E0B"/>
    <w:rsid w:val="00B74C14"/>
    <w:rsid w:val="00B750E8"/>
    <w:rsid w:val="00B7542A"/>
    <w:rsid w:val="00B7554E"/>
    <w:rsid w:val="00B76123"/>
    <w:rsid w:val="00B76A54"/>
    <w:rsid w:val="00B8058E"/>
    <w:rsid w:val="00B806A6"/>
    <w:rsid w:val="00B80CCF"/>
    <w:rsid w:val="00B8275C"/>
    <w:rsid w:val="00B838F5"/>
    <w:rsid w:val="00B84248"/>
    <w:rsid w:val="00B84307"/>
    <w:rsid w:val="00B84722"/>
    <w:rsid w:val="00B84DF8"/>
    <w:rsid w:val="00B84E6D"/>
    <w:rsid w:val="00B85480"/>
    <w:rsid w:val="00B85B74"/>
    <w:rsid w:val="00B86BAB"/>
    <w:rsid w:val="00B87151"/>
    <w:rsid w:val="00B87861"/>
    <w:rsid w:val="00B900FF"/>
    <w:rsid w:val="00B9135A"/>
    <w:rsid w:val="00B9146E"/>
    <w:rsid w:val="00B91CEC"/>
    <w:rsid w:val="00B92247"/>
    <w:rsid w:val="00B928D8"/>
    <w:rsid w:val="00B92E67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97965"/>
    <w:rsid w:val="00BA0788"/>
    <w:rsid w:val="00BA0B50"/>
    <w:rsid w:val="00BA0CE8"/>
    <w:rsid w:val="00BA2967"/>
    <w:rsid w:val="00BA2D7F"/>
    <w:rsid w:val="00BA34FA"/>
    <w:rsid w:val="00BA49ED"/>
    <w:rsid w:val="00BA4AFF"/>
    <w:rsid w:val="00BA5BAC"/>
    <w:rsid w:val="00BA5FA9"/>
    <w:rsid w:val="00BA693C"/>
    <w:rsid w:val="00BA6C93"/>
    <w:rsid w:val="00BA6F52"/>
    <w:rsid w:val="00BA72AB"/>
    <w:rsid w:val="00BA786E"/>
    <w:rsid w:val="00BA7C37"/>
    <w:rsid w:val="00BA7D5A"/>
    <w:rsid w:val="00BA7DDB"/>
    <w:rsid w:val="00BA7E45"/>
    <w:rsid w:val="00BB0130"/>
    <w:rsid w:val="00BB01DB"/>
    <w:rsid w:val="00BB0251"/>
    <w:rsid w:val="00BB0531"/>
    <w:rsid w:val="00BB05DF"/>
    <w:rsid w:val="00BB097F"/>
    <w:rsid w:val="00BB1070"/>
    <w:rsid w:val="00BB15DC"/>
    <w:rsid w:val="00BB1E91"/>
    <w:rsid w:val="00BB20E4"/>
    <w:rsid w:val="00BB226F"/>
    <w:rsid w:val="00BB232D"/>
    <w:rsid w:val="00BB250E"/>
    <w:rsid w:val="00BB3126"/>
    <w:rsid w:val="00BB3B3A"/>
    <w:rsid w:val="00BB41F4"/>
    <w:rsid w:val="00BB4424"/>
    <w:rsid w:val="00BB5004"/>
    <w:rsid w:val="00BB55C1"/>
    <w:rsid w:val="00BB59C7"/>
    <w:rsid w:val="00BB5C52"/>
    <w:rsid w:val="00BB6C36"/>
    <w:rsid w:val="00BB737F"/>
    <w:rsid w:val="00BC016F"/>
    <w:rsid w:val="00BC0AFB"/>
    <w:rsid w:val="00BC0CD1"/>
    <w:rsid w:val="00BC0EE2"/>
    <w:rsid w:val="00BC1556"/>
    <w:rsid w:val="00BC18A9"/>
    <w:rsid w:val="00BC1E93"/>
    <w:rsid w:val="00BC20F5"/>
    <w:rsid w:val="00BC2A16"/>
    <w:rsid w:val="00BC32C6"/>
    <w:rsid w:val="00BC3490"/>
    <w:rsid w:val="00BC357D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0FAA"/>
    <w:rsid w:val="00BD16A8"/>
    <w:rsid w:val="00BD1AFE"/>
    <w:rsid w:val="00BD2219"/>
    <w:rsid w:val="00BD23AE"/>
    <w:rsid w:val="00BD2759"/>
    <w:rsid w:val="00BD2A38"/>
    <w:rsid w:val="00BD3664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0AD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08B"/>
    <w:rsid w:val="00BE042E"/>
    <w:rsid w:val="00BE05AA"/>
    <w:rsid w:val="00BE0D67"/>
    <w:rsid w:val="00BE0FFC"/>
    <w:rsid w:val="00BE1231"/>
    <w:rsid w:val="00BE13CF"/>
    <w:rsid w:val="00BE1B41"/>
    <w:rsid w:val="00BE1D8E"/>
    <w:rsid w:val="00BE24F8"/>
    <w:rsid w:val="00BE2D12"/>
    <w:rsid w:val="00BE34C5"/>
    <w:rsid w:val="00BE36E1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C0"/>
    <w:rsid w:val="00BF36DE"/>
    <w:rsid w:val="00BF3835"/>
    <w:rsid w:val="00BF3BBD"/>
    <w:rsid w:val="00BF3D67"/>
    <w:rsid w:val="00BF3DF0"/>
    <w:rsid w:val="00BF4126"/>
    <w:rsid w:val="00BF4C2D"/>
    <w:rsid w:val="00BF563A"/>
    <w:rsid w:val="00BF5950"/>
    <w:rsid w:val="00BF5A45"/>
    <w:rsid w:val="00BF5B07"/>
    <w:rsid w:val="00BF604F"/>
    <w:rsid w:val="00BF6BBC"/>
    <w:rsid w:val="00BF6CCF"/>
    <w:rsid w:val="00BF78D3"/>
    <w:rsid w:val="00BF7CDA"/>
    <w:rsid w:val="00C0001E"/>
    <w:rsid w:val="00C00108"/>
    <w:rsid w:val="00C0039D"/>
    <w:rsid w:val="00C013A6"/>
    <w:rsid w:val="00C01491"/>
    <w:rsid w:val="00C018B4"/>
    <w:rsid w:val="00C019B9"/>
    <w:rsid w:val="00C020E4"/>
    <w:rsid w:val="00C021E5"/>
    <w:rsid w:val="00C02437"/>
    <w:rsid w:val="00C02772"/>
    <w:rsid w:val="00C02B14"/>
    <w:rsid w:val="00C02EE3"/>
    <w:rsid w:val="00C036B7"/>
    <w:rsid w:val="00C0389D"/>
    <w:rsid w:val="00C03F76"/>
    <w:rsid w:val="00C03F9A"/>
    <w:rsid w:val="00C04D5C"/>
    <w:rsid w:val="00C04E13"/>
    <w:rsid w:val="00C04E9D"/>
    <w:rsid w:val="00C0506B"/>
    <w:rsid w:val="00C059FD"/>
    <w:rsid w:val="00C05FBD"/>
    <w:rsid w:val="00C066B9"/>
    <w:rsid w:val="00C06B19"/>
    <w:rsid w:val="00C06B4B"/>
    <w:rsid w:val="00C06BB7"/>
    <w:rsid w:val="00C06CA9"/>
    <w:rsid w:val="00C0718D"/>
    <w:rsid w:val="00C074FC"/>
    <w:rsid w:val="00C07C7F"/>
    <w:rsid w:val="00C100F9"/>
    <w:rsid w:val="00C1036D"/>
    <w:rsid w:val="00C10CDD"/>
    <w:rsid w:val="00C10D82"/>
    <w:rsid w:val="00C112F6"/>
    <w:rsid w:val="00C11310"/>
    <w:rsid w:val="00C1175A"/>
    <w:rsid w:val="00C119AE"/>
    <w:rsid w:val="00C11B27"/>
    <w:rsid w:val="00C12273"/>
    <w:rsid w:val="00C1230D"/>
    <w:rsid w:val="00C12334"/>
    <w:rsid w:val="00C12399"/>
    <w:rsid w:val="00C127D4"/>
    <w:rsid w:val="00C12AAB"/>
    <w:rsid w:val="00C12F2A"/>
    <w:rsid w:val="00C13AFB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17AA4"/>
    <w:rsid w:val="00C2039C"/>
    <w:rsid w:val="00C20F15"/>
    <w:rsid w:val="00C21992"/>
    <w:rsid w:val="00C21BC8"/>
    <w:rsid w:val="00C21E1E"/>
    <w:rsid w:val="00C22270"/>
    <w:rsid w:val="00C22320"/>
    <w:rsid w:val="00C22444"/>
    <w:rsid w:val="00C227EA"/>
    <w:rsid w:val="00C232B1"/>
    <w:rsid w:val="00C23B3B"/>
    <w:rsid w:val="00C23CB7"/>
    <w:rsid w:val="00C23F60"/>
    <w:rsid w:val="00C24B80"/>
    <w:rsid w:val="00C25222"/>
    <w:rsid w:val="00C25DD5"/>
    <w:rsid w:val="00C26131"/>
    <w:rsid w:val="00C2652F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B3F"/>
    <w:rsid w:val="00C32C92"/>
    <w:rsid w:val="00C32ECC"/>
    <w:rsid w:val="00C32F53"/>
    <w:rsid w:val="00C32FDB"/>
    <w:rsid w:val="00C33736"/>
    <w:rsid w:val="00C33A1C"/>
    <w:rsid w:val="00C33F5E"/>
    <w:rsid w:val="00C34416"/>
    <w:rsid w:val="00C34A2D"/>
    <w:rsid w:val="00C34D20"/>
    <w:rsid w:val="00C351F0"/>
    <w:rsid w:val="00C35438"/>
    <w:rsid w:val="00C35CF3"/>
    <w:rsid w:val="00C35E16"/>
    <w:rsid w:val="00C368CE"/>
    <w:rsid w:val="00C36FEE"/>
    <w:rsid w:val="00C37BB5"/>
    <w:rsid w:val="00C4007C"/>
    <w:rsid w:val="00C40267"/>
    <w:rsid w:val="00C410BD"/>
    <w:rsid w:val="00C41244"/>
    <w:rsid w:val="00C4153F"/>
    <w:rsid w:val="00C41779"/>
    <w:rsid w:val="00C41CBD"/>
    <w:rsid w:val="00C41CD3"/>
    <w:rsid w:val="00C4219B"/>
    <w:rsid w:val="00C42F36"/>
    <w:rsid w:val="00C43E87"/>
    <w:rsid w:val="00C440A8"/>
    <w:rsid w:val="00C44D27"/>
    <w:rsid w:val="00C454FA"/>
    <w:rsid w:val="00C45569"/>
    <w:rsid w:val="00C456AE"/>
    <w:rsid w:val="00C45E3C"/>
    <w:rsid w:val="00C45E4E"/>
    <w:rsid w:val="00C462C5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9C"/>
    <w:rsid w:val="00C516E4"/>
    <w:rsid w:val="00C5179F"/>
    <w:rsid w:val="00C52255"/>
    <w:rsid w:val="00C52404"/>
    <w:rsid w:val="00C52A75"/>
    <w:rsid w:val="00C52C47"/>
    <w:rsid w:val="00C5359A"/>
    <w:rsid w:val="00C538C9"/>
    <w:rsid w:val="00C5400C"/>
    <w:rsid w:val="00C5463B"/>
    <w:rsid w:val="00C54835"/>
    <w:rsid w:val="00C54E06"/>
    <w:rsid w:val="00C54E8E"/>
    <w:rsid w:val="00C5526A"/>
    <w:rsid w:val="00C5538F"/>
    <w:rsid w:val="00C553DC"/>
    <w:rsid w:val="00C55849"/>
    <w:rsid w:val="00C566F7"/>
    <w:rsid w:val="00C57698"/>
    <w:rsid w:val="00C57998"/>
    <w:rsid w:val="00C57CBA"/>
    <w:rsid w:val="00C60664"/>
    <w:rsid w:val="00C60B86"/>
    <w:rsid w:val="00C617DD"/>
    <w:rsid w:val="00C6218B"/>
    <w:rsid w:val="00C62A21"/>
    <w:rsid w:val="00C633D6"/>
    <w:rsid w:val="00C6582C"/>
    <w:rsid w:val="00C65C5F"/>
    <w:rsid w:val="00C664BD"/>
    <w:rsid w:val="00C66509"/>
    <w:rsid w:val="00C66852"/>
    <w:rsid w:val="00C67945"/>
    <w:rsid w:val="00C67D90"/>
    <w:rsid w:val="00C67DD3"/>
    <w:rsid w:val="00C67ECD"/>
    <w:rsid w:val="00C701F6"/>
    <w:rsid w:val="00C705F2"/>
    <w:rsid w:val="00C712E2"/>
    <w:rsid w:val="00C7189A"/>
    <w:rsid w:val="00C71967"/>
    <w:rsid w:val="00C7207C"/>
    <w:rsid w:val="00C720A2"/>
    <w:rsid w:val="00C7300C"/>
    <w:rsid w:val="00C73C5B"/>
    <w:rsid w:val="00C7486A"/>
    <w:rsid w:val="00C751C1"/>
    <w:rsid w:val="00C75362"/>
    <w:rsid w:val="00C75364"/>
    <w:rsid w:val="00C75B00"/>
    <w:rsid w:val="00C75FFF"/>
    <w:rsid w:val="00C77A7C"/>
    <w:rsid w:val="00C77F28"/>
    <w:rsid w:val="00C801E7"/>
    <w:rsid w:val="00C808BD"/>
    <w:rsid w:val="00C81019"/>
    <w:rsid w:val="00C81276"/>
    <w:rsid w:val="00C81584"/>
    <w:rsid w:val="00C8161F"/>
    <w:rsid w:val="00C81D3B"/>
    <w:rsid w:val="00C829CE"/>
    <w:rsid w:val="00C82C18"/>
    <w:rsid w:val="00C82D4E"/>
    <w:rsid w:val="00C831F7"/>
    <w:rsid w:val="00C8363D"/>
    <w:rsid w:val="00C836B3"/>
    <w:rsid w:val="00C841A5"/>
    <w:rsid w:val="00C8451E"/>
    <w:rsid w:val="00C8536A"/>
    <w:rsid w:val="00C85FA4"/>
    <w:rsid w:val="00C86AC1"/>
    <w:rsid w:val="00C86F1A"/>
    <w:rsid w:val="00C8779B"/>
    <w:rsid w:val="00C87D12"/>
    <w:rsid w:val="00C9094C"/>
    <w:rsid w:val="00C90CA7"/>
    <w:rsid w:val="00C91A42"/>
    <w:rsid w:val="00C932D7"/>
    <w:rsid w:val="00C93955"/>
    <w:rsid w:val="00C94A54"/>
    <w:rsid w:val="00C952A3"/>
    <w:rsid w:val="00C956CE"/>
    <w:rsid w:val="00C95A0C"/>
    <w:rsid w:val="00C95C17"/>
    <w:rsid w:val="00C95E98"/>
    <w:rsid w:val="00C966E1"/>
    <w:rsid w:val="00C9712A"/>
    <w:rsid w:val="00C972AF"/>
    <w:rsid w:val="00C97A34"/>
    <w:rsid w:val="00C97C97"/>
    <w:rsid w:val="00CA018C"/>
    <w:rsid w:val="00CA0A4B"/>
    <w:rsid w:val="00CA0E16"/>
    <w:rsid w:val="00CA0F8D"/>
    <w:rsid w:val="00CA173D"/>
    <w:rsid w:val="00CA1C87"/>
    <w:rsid w:val="00CA1D3A"/>
    <w:rsid w:val="00CA201C"/>
    <w:rsid w:val="00CA26CE"/>
    <w:rsid w:val="00CA2894"/>
    <w:rsid w:val="00CA293F"/>
    <w:rsid w:val="00CA2942"/>
    <w:rsid w:val="00CA319A"/>
    <w:rsid w:val="00CA327D"/>
    <w:rsid w:val="00CA34D5"/>
    <w:rsid w:val="00CA3EDE"/>
    <w:rsid w:val="00CA467F"/>
    <w:rsid w:val="00CA51E8"/>
    <w:rsid w:val="00CA5524"/>
    <w:rsid w:val="00CA555E"/>
    <w:rsid w:val="00CA5DC3"/>
    <w:rsid w:val="00CA64B3"/>
    <w:rsid w:val="00CA709C"/>
    <w:rsid w:val="00CA710E"/>
    <w:rsid w:val="00CA736F"/>
    <w:rsid w:val="00CA7D5D"/>
    <w:rsid w:val="00CB0105"/>
    <w:rsid w:val="00CB0DBC"/>
    <w:rsid w:val="00CB10BB"/>
    <w:rsid w:val="00CB16FD"/>
    <w:rsid w:val="00CB182D"/>
    <w:rsid w:val="00CB26BF"/>
    <w:rsid w:val="00CB27BC"/>
    <w:rsid w:val="00CB3208"/>
    <w:rsid w:val="00CB331B"/>
    <w:rsid w:val="00CB3880"/>
    <w:rsid w:val="00CB3A09"/>
    <w:rsid w:val="00CB3C0D"/>
    <w:rsid w:val="00CB40EC"/>
    <w:rsid w:val="00CB483E"/>
    <w:rsid w:val="00CB48EB"/>
    <w:rsid w:val="00CB4A37"/>
    <w:rsid w:val="00CB5254"/>
    <w:rsid w:val="00CB577D"/>
    <w:rsid w:val="00CB63F3"/>
    <w:rsid w:val="00CB7745"/>
    <w:rsid w:val="00CB7AEF"/>
    <w:rsid w:val="00CB7D6D"/>
    <w:rsid w:val="00CC0314"/>
    <w:rsid w:val="00CC0C74"/>
    <w:rsid w:val="00CC1190"/>
    <w:rsid w:val="00CC11F9"/>
    <w:rsid w:val="00CC134E"/>
    <w:rsid w:val="00CC17F5"/>
    <w:rsid w:val="00CC1E5B"/>
    <w:rsid w:val="00CC2459"/>
    <w:rsid w:val="00CC26D7"/>
    <w:rsid w:val="00CC36DF"/>
    <w:rsid w:val="00CC3F04"/>
    <w:rsid w:val="00CC4421"/>
    <w:rsid w:val="00CC489C"/>
    <w:rsid w:val="00CC5CB5"/>
    <w:rsid w:val="00CC77F2"/>
    <w:rsid w:val="00CC7B65"/>
    <w:rsid w:val="00CC7B72"/>
    <w:rsid w:val="00CC7F4A"/>
    <w:rsid w:val="00CD0158"/>
    <w:rsid w:val="00CD0ADA"/>
    <w:rsid w:val="00CD0C97"/>
    <w:rsid w:val="00CD110F"/>
    <w:rsid w:val="00CD1611"/>
    <w:rsid w:val="00CD2CE2"/>
    <w:rsid w:val="00CD2F7B"/>
    <w:rsid w:val="00CD331E"/>
    <w:rsid w:val="00CD34A8"/>
    <w:rsid w:val="00CD38D5"/>
    <w:rsid w:val="00CD3C0B"/>
    <w:rsid w:val="00CD4F11"/>
    <w:rsid w:val="00CD51BA"/>
    <w:rsid w:val="00CD6191"/>
    <w:rsid w:val="00CD6BA4"/>
    <w:rsid w:val="00CD7505"/>
    <w:rsid w:val="00CD7E4F"/>
    <w:rsid w:val="00CE02BD"/>
    <w:rsid w:val="00CE1239"/>
    <w:rsid w:val="00CE1287"/>
    <w:rsid w:val="00CE145D"/>
    <w:rsid w:val="00CE2208"/>
    <w:rsid w:val="00CE28EC"/>
    <w:rsid w:val="00CE3023"/>
    <w:rsid w:val="00CE3090"/>
    <w:rsid w:val="00CE31D2"/>
    <w:rsid w:val="00CE3D9A"/>
    <w:rsid w:val="00CE4485"/>
    <w:rsid w:val="00CE4B80"/>
    <w:rsid w:val="00CE52AD"/>
    <w:rsid w:val="00CE543E"/>
    <w:rsid w:val="00CE5D5A"/>
    <w:rsid w:val="00CE67D2"/>
    <w:rsid w:val="00CF0424"/>
    <w:rsid w:val="00CF0A18"/>
    <w:rsid w:val="00CF0EE7"/>
    <w:rsid w:val="00CF1C4A"/>
    <w:rsid w:val="00CF1E40"/>
    <w:rsid w:val="00CF25C7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A78"/>
    <w:rsid w:val="00D01D9C"/>
    <w:rsid w:val="00D01FBF"/>
    <w:rsid w:val="00D0273E"/>
    <w:rsid w:val="00D03103"/>
    <w:rsid w:val="00D03659"/>
    <w:rsid w:val="00D0445C"/>
    <w:rsid w:val="00D0495B"/>
    <w:rsid w:val="00D04973"/>
    <w:rsid w:val="00D04C39"/>
    <w:rsid w:val="00D05B52"/>
    <w:rsid w:val="00D06C71"/>
    <w:rsid w:val="00D07575"/>
    <w:rsid w:val="00D075CC"/>
    <w:rsid w:val="00D1006C"/>
    <w:rsid w:val="00D10293"/>
    <w:rsid w:val="00D10A2F"/>
    <w:rsid w:val="00D10A79"/>
    <w:rsid w:val="00D10D54"/>
    <w:rsid w:val="00D11508"/>
    <w:rsid w:val="00D11B32"/>
    <w:rsid w:val="00D11C77"/>
    <w:rsid w:val="00D11E79"/>
    <w:rsid w:val="00D12269"/>
    <w:rsid w:val="00D126F3"/>
    <w:rsid w:val="00D12A68"/>
    <w:rsid w:val="00D12CB8"/>
    <w:rsid w:val="00D130D8"/>
    <w:rsid w:val="00D13221"/>
    <w:rsid w:val="00D149AC"/>
    <w:rsid w:val="00D14B17"/>
    <w:rsid w:val="00D15024"/>
    <w:rsid w:val="00D155E5"/>
    <w:rsid w:val="00D15602"/>
    <w:rsid w:val="00D15951"/>
    <w:rsid w:val="00D15D7E"/>
    <w:rsid w:val="00D16018"/>
    <w:rsid w:val="00D17ADA"/>
    <w:rsid w:val="00D17B49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06F5"/>
    <w:rsid w:val="00D30781"/>
    <w:rsid w:val="00D310DE"/>
    <w:rsid w:val="00D312A3"/>
    <w:rsid w:val="00D3251F"/>
    <w:rsid w:val="00D32E53"/>
    <w:rsid w:val="00D33021"/>
    <w:rsid w:val="00D3327C"/>
    <w:rsid w:val="00D334D6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450"/>
    <w:rsid w:val="00D42952"/>
    <w:rsid w:val="00D42C7E"/>
    <w:rsid w:val="00D42DD2"/>
    <w:rsid w:val="00D434A8"/>
    <w:rsid w:val="00D435C6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4D2"/>
    <w:rsid w:val="00D46600"/>
    <w:rsid w:val="00D4668B"/>
    <w:rsid w:val="00D46A42"/>
    <w:rsid w:val="00D46CA9"/>
    <w:rsid w:val="00D47800"/>
    <w:rsid w:val="00D478CB"/>
    <w:rsid w:val="00D47DE6"/>
    <w:rsid w:val="00D5026E"/>
    <w:rsid w:val="00D51670"/>
    <w:rsid w:val="00D5181A"/>
    <w:rsid w:val="00D51E0D"/>
    <w:rsid w:val="00D52BBC"/>
    <w:rsid w:val="00D52CB5"/>
    <w:rsid w:val="00D53002"/>
    <w:rsid w:val="00D530A1"/>
    <w:rsid w:val="00D5385D"/>
    <w:rsid w:val="00D538AB"/>
    <w:rsid w:val="00D53DF3"/>
    <w:rsid w:val="00D54A06"/>
    <w:rsid w:val="00D54B4E"/>
    <w:rsid w:val="00D5500A"/>
    <w:rsid w:val="00D567FF"/>
    <w:rsid w:val="00D57113"/>
    <w:rsid w:val="00D576AB"/>
    <w:rsid w:val="00D577F9"/>
    <w:rsid w:val="00D5791D"/>
    <w:rsid w:val="00D57C54"/>
    <w:rsid w:val="00D6051B"/>
    <w:rsid w:val="00D60B82"/>
    <w:rsid w:val="00D611D4"/>
    <w:rsid w:val="00D612B9"/>
    <w:rsid w:val="00D616B6"/>
    <w:rsid w:val="00D620C2"/>
    <w:rsid w:val="00D624F5"/>
    <w:rsid w:val="00D62B09"/>
    <w:rsid w:val="00D634FE"/>
    <w:rsid w:val="00D63543"/>
    <w:rsid w:val="00D63911"/>
    <w:rsid w:val="00D648F4"/>
    <w:rsid w:val="00D64D04"/>
    <w:rsid w:val="00D6554A"/>
    <w:rsid w:val="00D65A82"/>
    <w:rsid w:val="00D66261"/>
    <w:rsid w:val="00D70154"/>
    <w:rsid w:val="00D708DB"/>
    <w:rsid w:val="00D70D97"/>
    <w:rsid w:val="00D711E2"/>
    <w:rsid w:val="00D71445"/>
    <w:rsid w:val="00D7144B"/>
    <w:rsid w:val="00D716BF"/>
    <w:rsid w:val="00D71E92"/>
    <w:rsid w:val="00D73405"/>
    <w:rsid w:val="00D74127"/>
    <w:rsid w:val="00D76F01"/>
    <w:rsid w:val="00D7774C"/>
    <w:rsid w:val="00D80336"/>
    <w:rsid w:val="00D80761"/>
    <w:rsid w:val="00D809A1"/>
    <w:rsid w:val="00D813B8"/>
    <w:rsid w:val="00D81B2B"/>
    <w:rsid w:val="00D81C4D"/>
    <w:rsid w:val="00D82005"/>
    <w:rsid w:val="00D82744"/>
    <w:rsid w:val="00D831AA"/>
    <w:rsid w:val="00D833FF"/>
    <w:rsid w:val="00D84881"/>
    <w:rsid w:val="00D84FFF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56C"/>
    <w:rsid w:val="00D96940"/>
    <w:rsid w:val="00D96CDF"/>
    <w:rsid w:val="00D96D7E"/>
    <w:rsid w:val="00D96DDD"/>
    <w:rsid w:val="00D97717"/>
    <w:rsid w:val="00D97FF4"/>
    <w:rsid w:val="00DA01B8"/>
    <w:rsid w:val="00DA0321"/>
    <w:rsid w:val="00DA0999"/>
    <w:rsid w:val="00DA0C0B"/>
    <w:rsid w:val="00DA0D9B"/>
    <w:rsid w:val="00DA154C"/>
    <w:rsid w:val="00DA1AAC"/>
    <w:rsid w:val="00DA21A2"/>
    <w:rsid w:val="00DA2E12"/>
    <w:rsid w:val="00DA3F04"/>
    <w:rsid w:val="00DA4FB5"/>
    <w:rsid w:val="00DA50F9"/>
    <w:rsid w:val="00DA57A2"/>
    <w:rsid w:val="00DA581C"/>
    <w:rsid w:val="00DA6030"/>
    <w:rsid w:val="00DA737C"/>
    <w:rsid w:val="00DA7A9E"/>
    <w:rsid w:val="00DA7AF2"/>
    <w:rsid w:val="00DA7C38"/>
    <w:rsid w:val="00DB0916"/>
    <w:rsid w:val="00DB0B99"/>
    <w:rsid w:val="00DB0BF7"/>
    <w:rsid w:val="00DB0FC1"/>
    <w:rsid w:val="00DB12D3"/>
    <w:rsid w:val="00DB12E3"/>
    <w:rsid w:val="00DB2649"/>
    <w:rsid w:val="00DB2D69"/>
    <w:rsid w:val="00DB3438"/>
    <w:rsid w:val="00DB39CE"/>
    <w:rsid w:val="00DB450B"/>
    <w:rsid w:val="00DB4C1E"/>
    <w:rsid w:val="00DB5367"/>
    <w:rsid w:val="00DB541B"/>
    <w:rsid w:val="00DB57E4"/>
    <w:rsid w:val="00DB598F"/>
    <w:rsid w:val="00DB5D47"/>
    <w:rsid w:val="00DB6368"/>
    <w:rsid w:val="00DB71BC"/>
    <w:rsid w:val="00DB7263"/>
    <w:rsid w:val="00DC0ACB"/>
    <w:rsid w:val="00DC0C1C"/>
    <w:rsid w:val="00DC14A2"/>
    <w:rsid w:val="00DC1AC5"/>
    <w:rsid w:val="00DC1BB1"/>
    <w:rsid w:val="00DC1C64"/>
    <w:rsid w:val="00DC1C7B"/>
    <w:rsid w:val="00DC21C0"/>
    <w:rsid w:val="00DC244F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11A"/>
    <w:rsid w:val="00DC73DB"/>
    <w:rsid w:val="00DC759C"/>
    <w:rsid w:val="00DC7843"/>
    <w:rsid w:val="00DD0B21"/>
    <w:rsid w:val="00DD0B54"/>
    <w:rsid w:val="00DD0D2C"/>
    <w:rsid w:val="00DD0E00"/>
    <w:rsid w:val="00DD0FA2"/>
    <w:rsid w:val="00DD1686"/>
    <w:rsid w:val="00DD173E"/>
    <w:rsid w:val="00DD19B9"/>
    <w:rsid w:val="00DD2235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952"/>
    <w:rsid w:val="00DD6A2C"/>
    <w:rsid w:val="00DD6A57"/>
    <w:rsid w:val="00DD72BB"/>
    <w:rsid w:val="00DD757F"/>
    <w:rsid w:val="00DD777E"/>
    <w:rsid w:val="00DE0B2A"/>
    <w:rsid w:val="00DE15FE"/>
    <w:rsid w:val="00DE18FE"/>
    <w:rsid w:val="00DE1C59"/>
    <w:rsid w:val="00DE2C95"/>
    <w:rsid w:val="00DE2FDC"/>
    <w:rsid w:val="00DE3188"/>
    <w:rsid w:val="00DE323E"/>
    <w:rsid w:val="00DE3A7F"/>
    <w:rsid w:val="00DE3CD5"/>
    <w:rsid w:val="00DE3F66"/>
    <w:rsid w:val="00DE490B"/>
    <w:rsid w:val="00DE50D6"/>
    <w:rsid w:val="00DE5226"/>
    <w:rsid w:val="00DE53A8"/>
    <w:rsid w:val="00DE53E4"/>
    <w:rsid w:val="00DE576D"/>
    <w:rsid w:val="00DE5BEF"/>
    <w:rsid w:val="00DE72BA"/>
    <w:rsid w:val="00DF04E6"/>
    <w:rsid w:val="00DF074F"/>
    <w:rsid w:val="00DF07CA"/>
    <w:rsid w:val="00DF0E56"/>
    <w:rsid w:val="00DF10B4"/>
    <w:rsid w:val="00DF11F7"/>
    <w:rsid w:val="00DF1E01"/>
    <w:rsid w:val="00DF21FC"/>
    <w:rsid w:val="00DF2A19"/>
    <w:rsid w:val="00DF2A5F"/>
    <w:rsid w:val="00DF30BA"/>
    <w:rsid w:val="00DF363B"/>
    <w:rsid w:val="00DF3ACB"/>
    <w:rsid w:val="00DF4356"/>
    <w:rsid w:val="00DF457B"/>
    <w:rsid w:val="00DF48F9"/>
    <w:rsid w:val="00DF5685"/>
    <w:rsid w:val="00DF6409"/>
    <w:rsid w:val="00DF64ED"/>
    <w:rsid w:val="00DF7332"/>
    <w:rsid w:val="00DF7A74"/>
    <w:rsid w:val="00E0006B"/>
    <w:rsid w:val="00E0082A"/>
    <w:rsid w:val="00E00959"/>
    <w:rsid w:val="00E01971"/>
    <w:rsid w:val="00E019B9"/>
    <w:rsid w:val="00E02293"/>
    <w:rsid w:val="00E02729"/>
    <w:rsid w:val="00E02FE8"/>
    <w:rsid w:val="00E03250"/>
    <w:rsid w:val="00E0391A"/>
    <w:rsid w:val="00E039A9"/>
    <w:rsid w:val="00E03A98"/>
    <w:rsid w:val="00E03BEC"/>
    <w:rsid w:val="00E04B5A"/>
    <w:rsid w:val="00E0520C"/>
    <w:rsid w:val="00E06173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9EF"/>
    <w:rsid w:val="00E11D9E"/>
    <w:rsid w:val="00E1204C"/>
    <w:rsid w:val="00E13DAF"/>
    <w:rsid w:val="00E147F3"/>
    <w:rsid w:val="00E14AA2"/>
    <w:rsid w:val="00E16262"/>
    <w:rsid w:val="00E164B7"/>
    <w:rsid w:val="00E172DE"/>
    <w:rsid w:val="00E1758B"/>
    <w:rsid w:val="00E203A7"/>
    <w:rsid w:val="00E20E6B"/>
    <w:rsid w:val="00E213D5"/>
    <w:rsid w:val="00E2144F"/>
    <w:rsid w:val="00E21728"/>
    <w:rsid w:val="00E2180A"/>
    <w:rsid w:val="00E21F5C"/>
    <w:rsid w:val="00E222EA"/>
    <w:rsid w:val="00E226E9"/>
    <w:rsid w:val="00E22A3E"/>
    <w:rsid w:val="00E23DB6"/>
    <w:rsid w:val="00E23EB4"/>
    <w:rsid w:val="00E2521A"/>
    <w:rsid w:val="00E25275"/>
    <w:rsid w:val="00E25CA1"/>
    <w:rsid w:val="00E26079"/>
    <w:rsid w:val="00E2694B"/>
    <w:rsid w:val="00E26DAA"/>
    <w:rsid w:val="00E270B8"/>
    <w:rsid w:val="00E27A44"/>
    <w:rsid w:val="00E30053"/>
    <w:rsid w:val="00E30F9B"/>
    <w:rsid w:val="00E31616"/>
    <w:rsid w:val="00E31A25"/>
    <w:rsid w:val="00E31DE8"/>
    <w:rsid w:val="00E3224F"/>
    <w:rsid w:val="00E3236E"/>
    <w:rsid w:val="00E323E5"/>
    <w:rsid w:val="00E328E5"/>
    <w:rsid w:val="00E3304A"/>
    <w:rsid w:val="00E33164"/>
    <w:rsid w:val="00E33B46"/>
    <w:rsid w:val="00E33BC7"/>
    <w:rsid w:val="00E34078"/>
    <w:rsid w:val="00E342CD"/>
    <w:rsid w:val="00E34481"/>
    <w:rsid w:val="00E345DC"/>
    <w:rsid w:val="00E34612"/>
    <w:rsid w:val="00E34C10"/>
    <w:rsid w:val="00E34F40"/>
    <w:rsid w:val="00E35272"/>
    <w:rsid w:val="00E3582D"/>
    <w:rsid w:val="00E35A67"/>
    <w:rsid w:val="00E35CC9"/>
    <w:rsid w:val="00E36660"/>
    <w:rsid w:val="00E37849"/>
    <w:rsid w:val="00E37983"/>
    <w:rsid w:val="00E37F2B"/>
    <w:rsid w:val="00E37F55"/>
    <w:rsid w:val="00E40562"/>
    <w:rsid w:val="00E40666"/>
    <w:rsid w:val="00E40FCB"/>
    <w:rsid w:val="00E41279"/>
    <w:rsid w:val="00E41B25"/>
    <w:rsid w:val="00E425BB"/>
    <w:rsid w:val="00E42920"/>
    <w:rsid w:val="00E43000"/>
    <w:rsid w:val="00E43886"/>
    <w:rsid w:val="00E43CCC"/>
    <w:rsid w:val="00E43D79"/>
    <w:rsid w:val="00E43F84"/>
    <w:rsid w:val="00E44D6F"/>
    <w:rsid w:val="00E45623"/>
    <w:rsid w:val="00E45734"/>
    <w:rsid w:val="00E458D8"/>
    <w:rsid w:val="00E465F1"/>
    <w:rsid w:val="00E46FBA"/>
    <w:rsid w:val="00E47016"/>
    <w:rsid w:val="00E470E5"/>
    <w:rsid w:val="00E47FE5"/>
    <w:rsid w:val="00E5038C"/>
    <w:rsid w:val="00E50821"/>
    <w:rsid w:val="00E50B98"/>
    <w:rsid w:val="00E511F1"/>
    <w:rsid w:val="00E51E3C"/>
    <w:rsid w:val="00E520DE"/>
    <w:rsid w:val="00E52194"/>
    <w:rsid w:val="00E525EF"/>
    <w:rsid w:val="00E52C6A"/>
    <w:rsid w:val="00E52C95"/>
    <w:rsid w:val="00E52DE9"/>
    <w:rsid w:val="00E5308C"/>
    <w:rsid w:val="00E53127"/>
    <w:rsid w:val="00E5343E"/>
    <w:rsid w:val="00E53894"/>
    <w:rsid w:val="00E540EA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48E8"/>
    <w:rsid w:val="00E6567B"/>
    <w:rsid w:val="00E662E3"/>
    <w:rsid w:val="00E67091"/>
    <w:rsid w:val="00E67296"/>
    <w:rsid w:val="00E67338"/>
    <w:rsid w:val="00E676DB"/>
    <w:rsid w:val="00E7048E"/>
    <w:rsid w:val="00E712F5"/>
    <w:rsid w:val="00E71311"/>
    <w:rsid w:val="00E7143F"/>
    <w:rsid w:val="00E714EE"/>
    <w:rsid w:val="00E71A1D"/>
    <w:rsid w:val="00E72095"/>
    <w:rsid w:val="00E720AE"/>
    <w:rsid w:val="00E723D5"/>
    <w:rsid w:val="00E725CC"/>
    <w:rsid w:val="00E725FE"/>
    <w:rsid w:val="00E72FD1"/>
    <w:rsid w:val="00E73D7D"/>
    <w:rsid w:val="00E73F74"/>
    <w:rsid w:val="00E7436F"/>
    <w:rsid w:val="00E744EC"/>
    <w:rsid w:val="00E746C9"/>
    <w:rsid w:val="00E74E93"/>
    <w:rsid w:val="00E74F4C"/>
    <w:rsid w:val="00E75687"/>
    <w:rsid w:val="00E75B18"/>
    <w:rsid w:val="00E75C4C"/>
    <w:rsid w:val="00E76E5F"/>
    <w:rsid w:val="00E76E6D"/>
    <w:rsid w:val="00E76F00"/>
    <w:rsid w:val="00E77089"/>
    <w:rsid w:val="00E771FA"/>
    <w:rsid w:val="00E773B7"/>
    <w:rsid w:val="00E779A1"/>
    <w:rsid w:val="00E77E86"/>
    <w:rsid w:val="00E801C5"/>
    <w:rsid w:val="00E80566"/>
    <w:rsid w:val="00E80FC6"/>
    <w:rsid w:val="00E81235"/>
    <w:rsid w:val="00E81286"/>
    <w:rsid w:val="00E81881"/>
    <w:rsid w:val="00E83B1F"/>
    <w:rsid w:val="00E84910"/>
    <w:rsid w:val="00E8505F"/>
    <w:rsid w:val="00E85120"/>
    <w:rsid w:val="00E858A4"/>
    <w:rsid w:val="00E85BF1"/>
    <w:rsid w:val="00E85D1E"/>
    <w:rsid w:val="00E85EEC"/>
    <w:rsid w:val="00E86B2E"/>
    <w:rsid w:val="00E86B38"/>
    <w:rsid w:val="00E86DAD"/>
    <w:rsid w:val="00E86E5B"/>
    <w:rsid w:val="00E87E87"/>
    <w:rsid w:val="00E87F17"/>
    <w:rsid w:val="00E87FA4"/>
    <w:rsid w:val="00E900B4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1B3"/>
    <w:rsid w:val="00E95465"/>
    <w:rsid w:val="00E95D9D"/>
    <w:rsid w:val="00E964B7"/>
    <w:rsid w:val="00E96CA9"/>
    <w:rsid w:val="00E96F0A"/>
    <w:rsid w:val="00E96F6A"/>
    <w:rsid w:val="00E971EB"/>
    <w:rsid w:val="00E9743F"/>
    <w:rsid w:val="00E97746"/>
    <w:rsid w:val="00EA00A5"/>
    <w:rsid w:val="00EA0331"/>
    <w:rsid w:val="00EA0426"/>
    <w:rsid w:val="00EA0660"/>
    <w:rsid w:val="00EA29B8"/>
    <w:rsid w:val="00EA33CE"/>
    <w:rsid w:val="00EA36C1"/>
    <w:rsid w:val="00EA3A06"/>
    <w:rsid w:val="00EA4273"/>
    <w:rsid w:val="00EA4390"/>
    <w:rsid w:val="00EA464B"/>
    <w:rsid w:val="00EA46BC"/>
    <w:rsid w:val="00EA4CC0"/>
    <w:rsid w:val="00EA4F57"/>
    <w:rsid w:val="00EA5237"/>
    <w:rsid w:val="00EA54A7"/>
    <w:rsid w:val="00EA58F6"/>
    <w:rsid w:val="00EA6833"/>
    <w:rsid w:val="00EA6F0B"/>
    <w:rsid w:val="00EA76A7"/>
    <w:rsid w:val="00EA7924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316C"/>
    <w:rsid w:val="00EB3BC8"/>
    <w:rsid w:val="00EB47F2"/>
    <w:rsid w:val="00EB4DC8"/>
    <w:rsid w:val="00EB5116"/>
    <w:rsid w:val="00EB51C8"/>
    <w:rsid w:val="00EB54EA"/>
    <w:rsid w:val="00EB58A6"/>
    <w:rsid w:val="00EB5924"/>
    <w:rsid w:val="00EB59FF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65E"/>
    <w:rsid w:val="00EC1E1E"/>
    <w:rsid w:val="00EC1F9F"/>
    <w:rsid w:val="00EC24BD"/>
    <w:rsid w:val="00EC29D4"/>
    <w:rsid w:val="00EC2A47"/>
    <w:rsid w:val="00EC3576"/>
    <w:rsid w:val="00EC3739"/>
    <w:rsid w:val="00EC3915"/>
    <w:rsid w:val="00EC3ADF"/>
    <w:rsid w:val="00EC3BD1"/>
    <w:rsid w:val="00EC47E2"/>
    <w:rsid w:val="00EC48AE"/>
    <w:rsid w:val="00EC4ACB"/>
    <w:rsid w:val="00EC50C1"/>
    <w:rsid w:val="00EC5649"/>
    <w:rsid w:val="00EC5C00"/>
    <w:rsid w:val="00EC5FD0"/>
    <w:rsid w:val="00EC684D"/>
    <w:rsid w:val="00EC6D2C"/>
    <w:rsid w:val="00EC7364"/>
    <w:rsid w:val="00EC7ADB"/>
    <w:rsid w:val="00EC7BA9"/>
    <w:rsid w:val="00ED0786"/>
    <w:rsid w:val="00ED0BFB"/>
    <w:rsid w:val="00ED1A82"/>
    <w:rsid w:val="00ED1BDB"/>
    <w:rsid w:val="00ED2426"/>
    <w:rsid w:val="00ED258C"/>
    <w:rsid w:val="00ED2763"/>
    <w:rsid w:val="00ED2CC8"/>
    <w:rsid w:val="00ED3A72"/>
    <w:rsid w:val="00ED42D4"/>
    <w:rsid w:val="00ED42FF"/>
    <w:rsid w:val="00ED4613"/>
    <w:rsid w:val="00ED4623"/>
    <w:rsid w:val="00ED4DA4"/>
    <w:rsid w:val="00ED525D"/>
    <w:rsid w:val="00ED52DE"/>
    <w:rsid w:val="00ED6674"/>
    <w:rsid w:val="00ED6902"/>
    <w:rsid w:val="00ED7410"/>
    <w:rsid w:val="00ED74EC"/>
    <w:rsid w:val="00ED7543"/>
    <w:rsid w:val="00ED76FE"/>
    <w:rsid w:val="00EE03EB"/>
    <w:rsid w:val="00EE0660"/>
    <w:rsid w:val="00EE08A5"/>
    <w:rsid w:val="00EE0BFD"/>
    <w:rsid w:val="00EE0E5D"/>
    <w:rsid w:val="00EE12E5"/>
    <w:rsid w:val="00EE1A40"/>
    <w:rsid w:val="00EE22BD"/>
    <w:rsid w:val="00EE261B"/>
    <w:rsid w:val="00EE2630"/>
    <w:rsid w:val="00EE26D8"/>
    <w:rsid w:val="00EE36B3"/>
    <w:rsid w:val="00EE3A36"/>
    <w:rsid w:val="00EE411F"/>
    <w:rsid w:val="00EE415E"/>
    <w:rsid w:val="00EE426A"/>
    <w:rsid w:val="00EE42C1"/>
    <w:rsid w:val="00EE453B"/>
    <w:rsid w:val="00EE497E"/>
    <w:rsid w:val="00EE550F"/>
    <w:rsid w:val="00EE68FE"/>
    <w:rsid w:val="00EE6C05"/>
    <w:rsid w:val="00EE6DF2"/>
    <w:rsid w:val="00EE7381"/>
    <w:rsid w:val="00EE7464"/>
    <w:rsid w:val="00EF03C1"/>
    <w:rsid w:val="00EF05ED"/>
    <w:rsid w:val="00EF0DC4"/>
    <w:rsid w:val="00EF123E"/>
    <w:rsid w:val="00EF16C4"/>
    <w:rsid w:val="00EF1936"/>
    <w:rsid w:val="00EF1A5D"/>
    <w:rsid w:val="00EF1ED8"/>
    <w:rsid w:val="00EF20E9"/>
    <w:rsid w:val="00EF23D7"/>
    <w:rsid w:val="00EF25CB"/>
    <w:rsid w:val="00EF33CC"/>
    <w:rsid w:val="00EF4235"/>
    <w:rsid w:val="00EF4677"/>
    <w:rsid w:val="00EF49D0"/>
    <w:rsid w:val="00EF4C99"/>
    <w:rsid w:val="00EF4E8B"/>
    <w:rsid w:val="00EF587C"/>
    <w:rsid w:val="00EF59A6"/>
    <w:rsid w:val="00EF66BC"/>
    <w:rsid w:val="00EF6B7C"/>
    <w:rsid w:val="00EF6E88"/>
    <w:rsid w:val="00EF7405"/>
    <w:rsid w:val="00EF758A"/>
    <w:rsid w:val="00EF7E63"/>
    <w:rsid w:val="00EF7FC2"/>
    <w:rsid w:val="00F0008D"/>
    <w:rsid w:val="00F001BE"/>
    <w:rsid w:val="00F00AAB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07FE5"/>
    <w:rsid w:val="00F10140"/>
    <w:rsid w:val="00F10EF7"/>
    <w:rsid w:val="00F11099"/>
    <w:rsid w:val="00F110D0"/>
    <w:rsid w:val="00F11FE4"/>
    <w:rsid w:val="00F12375"/>
    <w:rsid w:val="00F123BD"/>
    <w:rsid w:val="00F12467"/>
    <w:rsid w:val="00F125C8"/>
    <w:rsid w:val="00F12674"/>
    <w:rsid w:val="00F127AC"/>
    <w:rsid w:val="00F12B6E"/>
    <w:rsid w:val="00F133EB"/>
    <w:rsid w:val="00F13E7E"/>
    <w:rsid w:val="00F140BA"/>
    <w:rsid w:val="00F145B5"/>
    <w:rsid w:val="00F153A8"/>
    <w:rsid w:val="00F1542D"/>
    <w:rsid w:val="00F1569C"/>
    <w:rsid w:val="00F1578D"/>
    <w:rsid w:val="00F15AB5"/>
    <w:rsid w:val="00F15B65"/>
    <w:rsid w:val="00F15D27"/>
    <w:rsid w:val="00F16004"/>
    <w:rsid w:val="00F17971"/>
    <w:rsid w:val="00F20765"/>
    <w:rsid w:val="00F208FF"/>
    <w:rsid w:val="00F210DE"/>
    <w:rsid w:val="00F217C3"/>
    <w:rsid w:val="00F2192E"/>
    <w:rsid w:val="00F224AB"/>
    <w:rsid w:val="00F225AD"/>
    <w:rsid w:val="00F23011"/>
    <w:rsid w:val="00F239E8"/>
    <w:rsid w:val="00F23D4E"/>
    <w:rsid w:val="00F24169"/>
    <w:rsid w:val="00F24322"/>
    <w:rsid w:val="00F24626"/>
    <w:rsid w:val="00F2475A"/>
    <w:rsid w:val="00F24E67"/>
    <w:rsid w:val="00F2506B"/>
    <w:rsid w:val="00F25471"/>
    <w:rsid w:val="00F25730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12C4"/>
    <w:rsid w:val="00F32055"/>
    <w:rsid w:val="00F32C2C"/>
    <w:rsid w:val="00F33934"/>
    <w:rsid w:val="00F339D8"/>
    <w:rsid w:val="00F34187"/>
    <w:rsid w:val="00F345C0"/>
    <w:rsid w:val="00F3461C"/>
    <w:rsid w:val="00F34A92"/>
    <w:rsid w:val="00F352BF"/>
    <w:rsid w:val="00F355A9"/>
    <w:rsid w:val="00F359FE"/>
    <w:rsid w:val="00F402A9"/>
    <w:rsid w:val="00F4175A"/>
    <w:rsid w:val="00F41EA5"/>
    <w:rsid w:val="00F42D0C"/>
    <w:rsid w:val="00F42D11"/>
    <w:rsid w:val="00F42E71"/>
    <w:rsid w:val="00F43B97"/>
    <w:rsid w:val="00F44231"/>
    <w:rsid w:val="00F4424B"/>
    <w:rsid w:val="00F44744"/>
    <w:rsid w:val="00F4550F"/>
    <w:rsid w:val="00F462E1"/>
    <w:rsid w:val="00F465FE"/>
    <w:rsid w:val="00F466FF"/>
    <w:rsid w:val="00F4677A"/>
    <w:rsid w:val="00F47555"/>
    <w:rsid w:val="00F478D1"/>
    <w:rsid w:val="00F47DF6"/>
    <w:rsid w:val="00F501D3"/>
    <w:rsid w:val="00F501DB"/>
    <w:rsid w:val="00F50F68"/>
    <w:rsid w:val="00F51035"/>
    <w:rsid w:val="00F510DF"/>
    <w:rsid w:val="00F51A33"/>
    <w:rsid w:val="00F51EDF"/>
    <w:rsid w:val="00F528B4"/>
    <w:rsid w:val="00F529FE"/>
    <w:rsid w:val="00F52C74"/>
    <w:rsid w:val="00F53428"/>
    <w:rsid w:val="00F53A0D"/>
    <w:rsid w:val="00F53F06"/>
    <w:rsid w:val="00F54A38"/>
    <w:rsid w:val="00F5529E"/>
    <w:rsid w:val="00F553F8"/>
    <w:rsid w:val="00F55C41"/>
    <w:rsid w:val="00F55FB6"/>
    <w:rsid w:val="00F563AB"/>
    <w:rsid w:val="00F563D0"/>
    <w:rsid w:val="00F56721"/>
    <w:rsid w:val="00F56936"/>
    <w:rsid w:val="00F569C3"/>
    <w:rsid w:val="00F56BEE"/>
    <w:rsid w:val="00F5727F"/>
    <w:rsid w:val="00F5730A"/>
    <w:rsid w:val="00F576B8"/>
    <w:rsid w:val="00F60433"/>
    <w:rsid w:val="00F60BC2"/>
    <w:rsid w:val="00F61703"/>
    <w:rsid w:val="00F6376E"/>
    <w:rsid w:val="00F63F62"/>
    <w:rsid w:val="00F64BEC"/>
    <w:rsid w:val="00F64D1C"/>
    <w:rsid w:val="00F65561"/>
    <w:rsid w:val="00F6587B"/>
    <w:rsid w:val="00F659BB"/>
    <w:rsid w:val="00F6637D"/>
    <w:rsid w:val="00F67610"/>
    <w:rsid w:val="00F67ACB"/>
    <w:rsid w:val="00F67B4C"/>
    <w:rsid w:val="00F67C01"/>
    <w:rsid w:val="00F67EDD"/>
    <w:rsid w:val="00F703A8"/>
    <w:rsid w:val="00F70574"/>
    <w:rsid w:val="00F70A57"/>
    <w:rsid w:val="00F716B7"/>
    <w:rsid w:val="00F72000"/>
    <w:rsid w:val="00F724C8"/>
    <w:rsid w:val="00F72D36"/>
    <w:rsid w:val="00F72E01"/>
    <w:rsid w:val="00F736AE"/>
    <w:rsid w:val="00F74286"/>
    <w:rsid w:val="00F744AA"/>
    <w:rsid w:val="00F74EF2"/>
    <w:rsid w:val="00F7511A"/>
    <w:rsid w:val="00F75516"/>
    <w:rsid w:val="00F75832"/>
    <w:rsid w:val="00F75C17"/>
    <w:rsid w:val="00F75E17"/>
    <w:rsid w:val="00F75FDB"/>
    <w:rsid w:val="00F76B72"/>
    <w:rsid w:val="00F76B8F"/>
    <w:rsid w:val="00F80780"/>
    <w:rsid w:val="00F8122D"/>
    <w:rsid w:val="00F825F7"/>
    <w:rsid w:val="00F826E9"/>
    <w:rsid w:val="00F8296C"/>
    <w:rsid w:val="00F82CDA"/>
    <w:rsid w:val="00F82D4D"/>
    <w:rsid w:val="00F83412"/>
    <w:rsid w:val="00F83A3C"/>
    <w:rsid w:val="00F83CE0"/>
    <w:rsid w:val="00F8411F"/>
    <w:rsid w:val="00F8616A"/>
    <w:rsid w:val="00F8662C"/>
    <w:rsid w:val="00F866AF"/>
    <w:rsid w:val="00F902AB"/>
    <w:rsid w:val="00F90324"/>
    <w:rsid w:val="00F90BC1"/>
    <w:rsid w:val="00F90C28"/>
    <w:rsid w:val="00F90E83"/>
    <w:rsid w:val="00F9183A"/>
    <w:rsid w:val="00F92194"/>
    <w:rsid w:val="00F92443"/>
    <w:rsid w:val="00F927B8"/>
    <w:rsid w:val="00F92BE6"/>
    <w:rsid w:val="00F92D68"/>
    <w:rsid w:val="00F92E6C"/>
    <w:rsid w:val="00F9357F"/>
    <w:rsid w:val="00F937F9"/>
    <w:rsid w:val="00F9384F"/>
    <w:rsid w:val="00F9441A"/>
    <w:rsid w:val="00F94A5A"/>
    <w:rsid w:val="00F94B1D"/>
    <w:rsid w:val="00F94B63"/>
    <w:rsid w:val="00F94C0E"/>
    <w:rsid w:val="00F94F53"/>
    <w:rsid w:val="00F95A2A"/>
    <w:rsid w:val="00F95A6B"/>
    <w:rsid w:val="00F95B08"/>
    <w:rsid w:val="00F95CE4"/>
    <w:rsid w:val="00F95DA3"/>
    <w:rsid w:val="00F967AE"/>
    <w:rsid w:val="00F96968"/>
    <w:rsid w:val="00F96AA9"/>
    <w:rsid w:val="00F96CA5"/>
    <w:rsid w:val="00F96CFC"/>
    <w:rsid w:val="00F97762"/>
    <w:rsid w:val="00F97C27"/>
    <w:rsid w:val="00FA001A"/>
    <w:rsid w:val="00FA0777"/>
    <w:rsid w:val="00FA078B"/>
    <w:rsid w:val="00FA0932"/>
    <w:rsid w:val="00FA0BAB"/>
    <w:rsid w:val="00FA0C96"/>
    <w:rsid w:val="00FA11DC"/>
    <w:rsid w:val="00FA185E"/>
    <w:rsid w:val="00FA275B"/>
    <w:rsid w:val="00FA2A72"/>
    <w:rsid w:val="00FA5A01"/>
    <w:rsid w:val="00FA63A8"/>
    <w:rsid w:val="00FA6538"/>
    <w:rsid w:val="00FA6717"/>
    <w:rsid w:val="00FA6AA2"/>
    <w:rsid w:val="00FA72DE"/>
    <w:rsid w:val="00FA7339"/>
    <w:rsid w:val="00FA796F"/>
    <w:rsid w:val="00FA7D79"/>
    <w:rsid w:val="00FA7DAE"/>
    <w:rsid w:val="00FB0D1D"/>
    <w:rsid w:val="00FB1EF4"/>
    <w:rsid w:val="00FB2078"/>
    <w:rsid w:val="00FB2CC0"/>
    <w:rsid w:val="00FB3009"/>
    <w:rsid w:val="00FB327B"/>
    <w:rsid w:val="00FB3448"/>
    <w:rsid w:val="00FB3715"/>
    <w:rsid w:val="00FB425A"/>
    <w:rsid w:val="00FB4328"/>
    <w:rsid w:val="00FB4C16"/>
    <w:rsid w:val="00FB5362"/>
    <w:rsid w:val="00FB574D"/>
    <w:rsid w:val="00FB5B30"/>
    <w:rsid w:val="00FB6335"/>
    <w:rsid w:val="00FB7756"/>
    <w:rsid w:val="00FC0680"/>
    <w:rsid w:val="00FC122E"/>
    <w:rsid w:val="00FC177B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EB2"/>
    <w:rsid w:val="00FC514C"/>
    <w:rsid w:val="00FC544D"/>
    <w:rsid w:val="00FC5738"/>
    <w:rsid w:val="00FC57AE"/>
    <w:rsid w:val="00FC590A"/>
    <w:rsid w:val="00FC64EF"/>
    <w:rsid w:val="00FC66FD"/>
    <w:rsid w:val="00FC6F55"/>
    <w:rsid w:val="00FC70AD"/>
    <w:rsid w:val="00FD022E"/>
    <w:rsid w:val="00FD0924"/>
    <w:rsid w:val="00FD0B8C"/>
    <w:rsid w:val="00FD0E4B"/>
    <w:rsid w:val="00FD1215"/>
    <w:rsid w:val="00FD1C9C"/>
    <w:rsid w:val="00FD2166"/>
    <w:rsid w:val="00FD246E"/>
    <w:rsid w:val="00FD2A54"/>
    <w:rsid w:val="00FD2B49"/>
    <w:rsid w:val="00FD2E9C"/>
    <w:rsid w:val="00FD3285"/>
    <w:rsid w:val="00FD3803"/>
    <w:rsid w:val="00FD3ACC"/>
    <w:rsid w:val="00FD3EA2"/>
    <w:rsid w:val="00FD42D0"/>
    <w:rsid w:val="00FD4BD5"/>
    <w:rsid w:val="00FD5862"/>
    <w:rsid w:val="00FD5F87"/>
    <w:rsid w:val="00FD61D3"/>
    <w:rsid w:val="00FD632E"/>
    <w:rsid w:val="00FD6826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BCF"/>
    <w:rsid w:val="00FE1D8B"/>
    <w:rsid w:val="00FE1ED6"/>
    <w:rsid w:val="00FE217E"/>
    <w:rsid w:val="00FE3170"/>
    <w:rsid w:val="00FE358F"/>
    <w:rsid w:val="00FE4105"/>
    <w:rsid w:val="00FE469A"/>
    <w:rsid w:val="00FE4CB8"/>
    <w:rsid w:val="00FE5108"/>
    <w:rsid w:val="00FE51D8"/>
    <w:rsid w:val="00FE569D"/>
    <w:rsid w:val="00FE64B7"/>
    <w:rsid w:val="00FE705F"/>
    <w:rsid w:val="00FE7704"/>
    <w:rsid w:val="00FE77BA"/>
    <w:rsid w:val="00FF0A13"/>
    <w:rsid w:val="00FF0A56"/>
    <w:rsid w:val="00FF0F9F"/>
    <w:rsid w:val="00FF1090"/>
    <w:rsid w:val="00FF18D5"/>
    <w:rsid w:val="00FF1C90"/>
    <w:rsid w:val="00FF1CC9"/>
    <w:rsid w:val="00FF1DA9"/>
    <w:rsid w:val="00FF1E90"/>
    <w:rsid w:val="00FF2BE7"/>
    <w:rsid w:val="00FF2C02"/>
    <w:rsid w:val="00FF2F66"/>
    <w:rsid w:val="00FF30D6"/>
    <w:rsid w:val="00FF373E"/>
    <w:rsid w:val="00FF4967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472F"/>
  <w15:docId w15:val="{878C9A50-CA34-4820-BC15-6D88B78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3C6995"/>
    <w:pPr>
      <w:tabs>
        <w:tab w:val="right" w:leader="dot" w:pos="10065"/>
      </w:tabs>
      <w:spacing w:before="120"/>
      <w:jc w:val="both"/>
    </w:pPr>
    <w:rPr>
      <w:rFonts w:asciiTheme="minorHAnsi" w:hAnsiTheme="minorHAnsi" w:cstheme="minorHAnsi"/>
      <w:b/>
      <w:bCs/>
      <w:i/>
      <w:iCs/>
      <w:noProof/>
      <w:sz w:val="22"/>
      <w:szCs w:val="22"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  <w:style w:type="character" w:styleId="Jakoisticanje">
    <w:name w:val="Intense Emphasis"/>
    <w:basedOn w:val="Zadanifontodlomka"/>
    <w:uiPriority w:val="21"/>
    <w:qFormat/>
    <w:rsid w:val="00B50384"/>
    <w:rPr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7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7B6"/>
    <w:rPr>
      <w:rFonts w:ascii="Times New Roman" w:eastAsia="Calibri" w:hAnsi="Times New Roman" w:cs="Times New Roman"/>
      <w:i/>
      <w:iCs/>
      <w:color w:val="4F81BD" w:themeColor="accent1"/>
      <w:sz w:val="24"/>
      <w:szCs w:val="24"/>
      <w:lang w:val="en-US" w:eastAsia="hr-HR"/>
    </w:rPr>
  </w:style>
  <w:style w:type="paragraph" w:customStyle="1" w:styleId="xl97">
    <w:name w:val="xl97"/>
    <w:basedOn w:val="Normal"/>
    <w:rsid w:val="00377FBF"/>
    <w:pPr>
      <w:pBdr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8">
    <w:name w:val="xl98"/>
    <w:basedOn w:val="Normal"/>
    <w:rsid w:val="00377FBF"/>
    <w:pPr>
      <w:pBdr>
        <w:left w:val="single" w:sz="8" w:space="0" w:color="4472C4"/>
        <w:bottom w:val="single" w:sz="8" w:space="0" w:color="8EA9DB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9">
    <w:name w:val="xl99"/>
    <w:basedOn w:val="Normal"/>
    <w:rsid w:val="00377FBF"/>
    <w:pPr>
      <w:pBdr>
        <w:top w:val="single" w:sz="8" w:space="0" w:color="8EA9DB"/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0">
    <w:name w:val="xl100"/>
    <w:basedOn w:val="Normal"/>
    <w:rsid w:val="00377FBF"/>
    <w:pPr>
      <w:pBdr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1">
    <w:name w:val="xl101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2">
    <w:name w:val="xl102"/>
    <w:basedOn w:val="Normal"/>
    <w:rsid w:val="00377FBF"/>
    <w:pPr>
      <w:pBdr>
        <w:left w:val="single" w:sz="8" w:space="0" w:color="4472C4"/>
        <w:bottom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3">
    <w:name w:val="xl103"/>
    <w:basedOn w:val="Normal"/>
    <w:rsid w:val="00377FB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  <w:style w:type="paragraph" w:customStyle="1" w:styleId="xl104">
    <w:name w:val="xl104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hr-HR"/>
    </w:rPr>
  </w:style>
  <w:style w:type="paragraph" w:customStyle="1" w:styleId="xl105">
    <w:name w:val="xl105"/>
    <w:basedOn w:val="Normal"/>
    <w:rsid w:val="00286E07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List1!$A$2:$B$8</c:f>
              <c:multiLvlStrCache>
                <c:ptCount val="7"/>
                <c:lvl>
                  <c:pt idx="0">
                    <c:v>Žena</c:v>
                  </c:pt>
                  <c:pt idx="1">
                    <c:v>Muškarac</c:v>
                  </c:pt>
                  <c:pt idx="2">
                    <c:v>SSS</c:v>
                  </c:pt>
                  <c:pt idx="3">
                    <c:v>VŠS</c:v>
                  </c:pt>
                  <c:pt idx="4">
                    <c:v>VSS</c:v>
                  </c:pt>
                  <c:pt idx="5">
                    <c:v>Ovlašteni referent</c:v>
                  </c:pt>
                  <c:pt idx="6">
                    <c:v>Neovlašteni referent</c:v>
                  </c:pt>
                </c:lvl>
                <c:lvl>
                  <c:pt idx="0">
                    <c:v>Spol</c:v>
                  </c:pt>
                  <c:pt idx="2">
                    <c:v>Obrazovna struktura</c:v>
                  </c:pt>
                  <c:pt idx="5">
                    <c:v>Ovlaštenje</c:v>
                  </c:pt>
                </c:lvl>
              </c:multiLvlStrCache>
            </c:multiLvl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654</c:v>
                </c:pt>
                <c:pt idx="1">
                  <c:v>123</c:v>
                </c:pt>
                <c:pt idx="2">
                  <c:v>437</c:v>
                </c:pt>
                <c:pt idx="3">
                  <c:v>274</c:v>
                </c:pt>
                <c:pt idx="4">
                  <c:v>66</c:v>
                </c:pt>
                <c:pt idx="5">
                  <c:v>529</c:v>
                </c:pt>
                <c:pt idx="6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0-4A5F-85F2-4D0CEA04B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585600"/>
        <c:axId val="372587136"/>
        <c:axId val="0"/>
      </c:bar3DChart>
      <c:catAx>
        <c:axId val="37258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587136"/>
        <c:crosses val="autoZero"/>
        <c:auto val="1"/>
        <c:lblAlgn val="ctr"/>
        <c:lblOffset val="100"/>
        <c:noMultiLvlLbl val="0"/>
      </c:catAx>
      <c:valAx>
        <c:axId val="37258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58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srpanj 2023.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18584</c:v>
                </c:pt>
                <c:pt idx="1">
                  <c:v>35296</c:v>
                </c:pt>
                <c:pt idx="2">
                  <c:v>14037</c:v>
                </c:pt>
                <c:pt idx="3">
                  <c:v>80301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4-47CF-A5C2-F0EEF798629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kolovoz 2023.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78236</c:v>
                </c:pt>
                <c:pt idx="1">
                  <c:v>39105</c:v>
                </c:pt>
                <c:pt idx="2">
                  <c:v>42285</c:v>
                </c:pt>
                <c:pt idx="3">
                  <c:v>76017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4-47CF-A5C2-F0EEF798629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rujan 2023.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List1!$D$2:$D$5</c:f>
              <c:numCache>
                <c:formatCode>#,##0</c:formatCode>
                <c:ptCount val="4"/>
                <c:pt idx="0">
                  <c:v>83283</c:v>
                </c:pt>
                <c:pt idx="1">
                  <c:v>48526</c:v>
                </c:pt>
                <c:pt idx="2">
                  <c:v>60689</c:v>
                </c:pt>
                <c:pt idx="3">
                  <c:v>62026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4-47CF-A5C2-F0EEF7986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799488"/>
        <c:axId val="256801024"/>
        <c:axId val="0"/>
      </c:bar3DChart>
      <c:catAx>
        <c:axId val="2567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801024"/>
        <c:crosses val="autoZero"/>
        <c:auto val="1"/>
        <c:lblAlgn val="ctr"/>
        <c:lblOffset val="100"/>
        <c:noMultiLvlLbl val="0"/>
      </c:catAx>
      <c:valAx>
        <c:axId val="2568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7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28486</c:v>
                </c:pt>
                <c:pt idx="1">
                  <c:v>24954</c:v>
                </c:pt>
                <c:pt idx="2">
                  <c:v>23637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B-41AA-B801-5AB373BAA3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DORH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1522</c:v>
                </c:pt>
                <c:pt idx="1">
                  <c:v>1393</c:v>
                </c:pt>
                <c:pt idx="2">
                  <c:v>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3B-41AA-B801-5AB373BAA3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13154</c:v>
                </c:pt>
                <c:pt idx="1">
                  <c:v>8720</c:v>
                </c:pt>
                <c:pt idx="2">
                  <c:v>7659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3B-41AA-B801-5AB373BAA3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eSpis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3679</c:v>
                </c:pt>
                <c:pt idx="1">
                  <c:v>2392</c:v>
                </c:pt>
                <c:pt idx="2">
                  <c:v>1362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9-474C-8B2E-C2F5ED773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029248"/>
        <c:axId val="257030784"/>
      </c:barChart>
      <c:catAx>
        <c:axId val="25702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7030784"/>
        <c:crosses val="autoZero"/>
        <c:auto val="1"/>
        <c:lblAlgn val="ctr"/>
        <c:lblOffset val="100"/>
        <c:noMultiLvlLbl val="0"/>
      </c:catAx>
      <c:valAx>
        <c:axId val="25703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702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717</c:v>
                </c:pt>
                <c:pt idx="1">
                  <c:v>763</c:v>
                </c:pt>
                <c:pt idx="2">
                  <c:v>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A-4AF7-8D64-DBB4630145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e-Građani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37250</c:v>
                </c:pt>
                <c:pt idx="1">
                  <c:v>31947</c:v>
                </c:pt>
                <c:pt idx="2">
                  <c:v>33432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3A-4AF7-8D64-DBB4630145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14857</c:v>
                </c:pt>
                <c:pt idx="1">
                  <c:v>9993</c:v>
                </c:pt>
                <c:pt idx="2">
                  <c:v>10647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3A-4AF7-8D64-DBB46301456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Geodetski izvoditelj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4077</c:v>
                </c:pt>
                <c:pt idx="1">
                  <c:v>2102</c:v>
                </c:pt>
                <c:pt idx="2">
                  <c:v>4689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C-4167-963F-13ADAE16176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DORH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9.mj.</c:v>
                </c:pt>
                <c:pt idx="1">
                  <c:v>8.mj.</c:v>
                </c:pt>
                <c:pt idx="2">
                  <c:v>7.mj.</c:v>
                </c:pt>
              </c:strCache>
            </c:strRef>
          </c:cat>
          <c:val>
            <c:numRef>
              <c:f>Sheet1!$F$2:$F$5</c:f>
              <c:numCache>
                <c:formatCode>#,##0</c:formatCode>
                <c:ptCount val="4"/>
                <c:pt idx="0">
                  <c:v>4185</c:v>
                </c:pt>
                <c:pt idx="1">
                  <c:v>3931</c:v>
                </c:pt>
                <c:pt idx="2">
                  <c:v>2382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C-4167-963F-13ADAE161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388864"/>
        <c:axId val="292390400"/>
      </c:barChart>
      <c:catAx>
        <c:axId val="29238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90400"/>
        <c:crosses val="autoZero"/>
        <c:auto val="1"/>
        <c:lblAlgn val="ctr"/>
        <c:lblOffset val="100"/>
        <c:noMultiLvlLbl val="0"/>
      </c:catAx>
      <c:valAx>
        <c:axId val="29239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List1!$A$2:$A$21</c:f>
              <c:strCache>
                <c:ptCount val="20"/>
                <c:pt idx="0">
                  <c:v>8.mj.2004.</c:v>
                </c:pt>
                <c:pt idx="1">
                  <c:v>9.mj.2005.</c:v>
                </c:pt>
                <c:pt idx="2">
                  <c:v>9.mj.2006.</c:v>
                </c:pt>
                <c:pt idx="3">
                  <c:v>9.mj.2007.</c:v>
                </c:pt>
                <c:pt idx="4">
                  <c:v>9.mj.2008.</c:v>
                </c:pt>
                <c:pt idx="5">
                  <c:v>9.mj.2009.</c:v>
                </c:pt>
                <c:pt idx="6">
                  <c:v>9.mj.2010.</c:v>
                </c:pt>
                <c:pt idx="7">
                  <c:v>9.mj.2011.</c:v>
                </c:pt>
                <c:pt idx="8">
                  <c:v>9.mj.2012.</c:v>
                </c:pt>
                <c:pt idx="9">
                  <c:v>9.mj.2013.</c:v>
                </c:pt>
                <c:pt idx="10">
                  <c:v>9.mj.2014.</c:v>
                </c:pt>
                <c:pt idx="11">
                  <c:v>9.mj.2015.</c:v>
                </c:pt>
                <c:pt idx="12">
                  <c:v>9.mj.2016.</c:v>
                </c:pt>
                <c:pt idx="13">
                  <c:v>9.mj.2017.</c:v>
                </c:pt>
                <c:pt idx="14">
                  <c:v>9.mj.2018.</c:v>
                </c:pt>
                <c:pt idx="15">
                  <c:v>9.mj.2019.</c:v>
                </c:pt>
                <c:pt idx="16">
                  <c:v>9.mj.2020.</c:v>
                </c:pt>
                <c:pt idx="17">
                  <c:v>9.mj.2021.</c:v>
                </c:pt>
                <c:pt idx="18">
                  <c:v>9.mj.2022.</c:v>
                </c:pt>
                <c:pt idx="19">
                  <c:v>9.mj.2023.</c:v>
                </c:pt>
              </c:strCache>
            </c:strRef>
          </c:cat>
          <c:val>
            <c:numRef>
              <c:f>List1!$B$2:$B$21</c:f>
              <c:numCache>
                <c:formatCode>#,##0</c:formatCode>
                <c:ptCount val="20"/>
                <c:pt idx="0">
                  <c:v>359500</c:v>
                </c:pt>
                <c:pt idx="1">
                  <c:v>249913</c:v>
                </c:pt>
                <c:pt idx="2">
                  <c:v>173975</c:v>
                </c:pt>
                <c:pt idx="3">
                  <c:v>134809</c:v>
                </c:pt>
                <c:pt idx="4">
                  <c:v>109379</c:v>
                </c:pt>
                <c:pt idx="5">
                  <c:v>99341</c:v>
                </c:pt>
                <c:pt idx="6">
                  <c:v>78013</c:v>
                </c:pt>
                <c:pt idx="7">
                  <c:v>59061</c:v>
                </c:pt>
                <c:pt idx="8">
                  <c:v>65182</c:v>
                </c:pt>
                <c:pt idx="9">
                  <c:v>49588</c:v>
                </c:pt>
                <c:pt idx="10">
                  <c:v>53941</c:v>
                </c:pt>
                <c:pt idx="11">
                  <c:v>41503</c:v>
                </c:pt>
                <c:pt idx="12">
                  <c:v>47999</c:v>
                </c:pt>
                <c:pt idx="13">
                  <c:v>49599</c:v>
                </c:pt>
                <c:pt idx="14">
                  <c:v>50576</c:v>
                </c:pt>
                <c:pt idx="15">
                  <c:v>57786</c:v>
                </c:pt>
                <c:pt idx="16">
                  <c:v>45656</c:v>
                </c:pt>
                <c:pt idx="17">
                  <c:v>45459</c:v>
                </c:pt>
                <c:pt idx="18">
                  <c:v>51901</c:v>
                </c:pt>
                <c:pt idx="19">
                  <c:v>62026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39-4EAF-902C-0DAD88552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059032"/>
        <c:axId val="507062640"/>
      </c:lineChart>
      <c:catAx>
        <c:axId val="50705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7062640"/>
        <c:crosses val="autoZero"/>
        <c:auto val="1"/>
        <c:lblAlgn val="ctr"/>
        <c:lblOffset val="100"/>
        <c:noMultiLvlLbl val="0"/>
      </c:catAx>
      <c:valAx>
        <c:axId val="50706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705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7B6-AB35-4154-8A79-67A25DD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22</Pages>
  <Words>5821</Words>
  <Characters>33186</Characters>
  <Application>Microsoft Office Word</Application>
  <DocSecurity>0</DocSecurity>
  <Lines>276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Ivica Anaković</cp:lastModifiedBy>
  <cp:revision>275</cp:revision>
  <cp:lastPrinted>2023-10-16T06:51:00Z</cp:lastPrinted>
  <dcterms:created xsi:type="dcterms:W3CDTF">2023-04-27T13:40:00Z</dcterms:created>
  <dcterms:modified xsi:type="dcterms:W3CDTF">2023-10-27T08:25:00Z</dcterms:modified>
</cp:coreProperties>
</file>